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FD132E">
      <w:pPr>
        <w:tabs>
          <w:tab w:val="left" w:pos="7230"/>
        </w:tabs>
        <w:jc w:val="both"/>
        <w:rPr>
          <w:rFonts w:hint="eastAsia" w:ascii="宋体" w:hAnsi="宋体" w:eastAsia="宋体" w:cs="宋体"/>
          <w:b/>
          <w:kern w:val="0"/>
          <w:sz w:val="32"/>
          <w:szCs w:val="32"/>
        </w:rPr>
      </w:pPr>
      <w:r>
        <w:rPr>
          <w:rFonts w:hint="eastAsia" w:ascii="宋体" w:hAnsi="宋体" w:eastAsia="宋体" w:cs="宋体"/>
          <w:b/>
          <w:kern w:val="0"/>
          <w:sz w:val="32"/>
          <w:szCs w:val="32"/>
          <w:lang w:eastAsia="zh-CN"/>
        </w:rPr>
        <w:t>附件一、</w:t>
      </w:r>
      <w:r>
        <w:rPr>
          <w:rFonts w:hint="eastAsia" w:ascii="宋体" w:hAnsi="宋体" w:eastAsia="宋体" w:cs="宋体"/>
          <w:b/>
          <w:kern w:val="0"/>
          <w:sz w:val="32"/>
          <w:szCs w:val="32"/>
        </w:rPr>
        <w:t>全自动输液袋智能分拣机技术参数</w:t>
      </w:r>
    </w:p>
    <w:p w14:paraId="51079827">
      <w:pPr>
        <w:tabs>
          <w:tab w:val="left" w:pos="7230"/>
        </w:tabs>
        <w:rPr>
          <w:rFonts w:hint="eastAsia" w:ascii="宋体" w:hAnsi="宋体" w:eastAsia="宋体" w:cs="宋体"/>
          <w:b/>
          <w:kern w:val="0"/>
          <w:sz w:val="24"/>
          <w:szCs w:val="24"/>
        </w:rPr>
      </w:pPr>
    </w:p>
    <w:p w14:paraId="5963C10B">
      <w:pPr>
        <w:tabs>
          <w:tab w:val="left" w:pos="7230"/>
        </w:tabs>
        <w:spacing w:line="360" w:lineRule="auto"/>
        <w:ind w:firstLine="482" w:firstLineChars="200"/>
        <w:rPr>
          <w:rFonts w:hint="eastAsia" w:ascii="宋体" w:hAnsi="宋体" w:eastAsia="宋体" w:cs="宋体"/>
          <w:b/>
          <w:bCs/>
          <w:kern w:val="0"/>
          <w:sz w:val="24"/>
          <w:szCs w:val="24"/>
          <w:lang w:eastAsia="zh-CN"/>
        </w:rPr>
      </w:pPr>
      <w:r>
        <w:rPr>
          <w:rFonts w:hint="eastAsia" w:ascii="宋体" w:hAnsi="宋体" w:eastAsia="宋体" w:cs="宋体"/>
          <w:b/>
          <w:kern w:val="0"/>
          <w:sz w:val="24"/>
          <w:szCs w:val="24"/>
        </w:rPr>
        <w:t>适用范围：</w:t>
      </w:r>
      <w:r>
        <w:rPr>
          <w:rFonts w:hint="eastAsia" w:ascii="宋体" w:hAnsi="宋体" w:eastAsia="宋体" w:cs="宋体"/>
          <w:b/>
          <w:bCs/>
          <w:kern w:val="0"/>
          <w:sz w:val="24"/>
          <w:szCs w:val="24"/>
        </w:rPr>
        <w:t>本设备为多病区输液袋智能分拣机。主要应用于各大医院内液体配药房不同病区的输液袋分拣。通过视觉系统与控制器和触摸显示屏连接，可对整个工作过程进行智能控制；同时可连接医院系统比对确认每袋液体的最终使用病区进行分拣，有效避免了人为干预造成的误分拣问题</w:t>
      </w:r>
      <w:r>
        <w:rPr>
          <w:rFonts w:hint="eastAsia" w:ascii="宋体" w:hAnsi="宋体" w:eastAsia="宋体" w:cs="宋体"/>
          <w:b/>
          <w:bCs/>
          <w:kern w:val="0"/>
          <w:sz w:val="24"/>
          <w:szCs w:val="24"/>
          <w:lang w:eastAsia="zh-CN"/>
        </w:rPr>
        <w:t>。</w:t>
      </w:r>
    </w:p>
    <w:p w14:paraId="27CA29CB">
      <w:pPr>
        <w:tabs>
          <w:tab w:val="left" w:pos="7230"/>
        </w:tabs>
        <w:spacing w:line="360" w:lineRule="auto"/>
        <w:ind w:firstLine="482" w:firstLineChars="200"/>
        <w:rPr>
          <w:rFonts w:hint="default" w:ascii="宋体" w:hAnsi="宋体" w:eastAsia="宋体" w:cs="宋体"/>
          <w:b/>
          <w:bCs/>
          <w:kern w:val="0"/>
          <w:sz w:val="24"/>
          <w:szCs w:val="24"/>
          <w:lang w:val="en-US" w:eastAsia="zh-CN"/>
        </w:rPr>
      </w:pPr>
      <w:r>
        <w:rPr>
          <w:rFonts w:hint="eastAsia" w:cs="宋体"/>
          <w:b/>
          <w:bCs/>
          <w:kern w:val="0"/>
          <w:sz w:val="24"/>
          <w:szCs w:val="24"/>
          <w:lang w:eastAsia="zh-CN"/>
        </w:rPr>
        <w:t>服务期：三年，预算总金额</w:t>
      </w:r>
      <w:r>
        <w:rPr>
          <w:rFonts w:hint="eastAsia" w:cs="宋体"/>
          <w:b/>
          <w:bCs/>
          <w:kern w:val="0"/>
          <w:sz w:val="24"/>
          <w:szCs w:val="24"/>
          <w:lang w:val="en-US" w:eastAsia="zh-CN"/>
        </w:rPr>
        <w:t>4.5万元</w:t>
      </w:r>
    </w:p>
    <w:p w14:paraId="47D5A3AD">
      <w:pPr>
        <w:spacing w:line="360" w:lineRule="auto"/>
        <w:jc w:val="left"/>
        <w:rPr>
          <w:rFonts w:hint="eastAsia" w:ascii="宋体" w:hAnsi="宋体" w:eastAsia="宋体" w:cs="宋体"/>
          <w:b/>
          <w:sz w:val="24"/>
          <w:szCs w:val="24"/>
        </w:rPr>
      </w:pPr>
      <w:r>
        <w:rPr>
          <w:rFonts w:hint="eastAsia" w:ascii="宋体" w:hAnsi="宋体" w:eastAsia="宋体" w:cs="宋体"/>
          <w:b/>
          <w:bCs/>
          <w:sz w:val="24"/>
          <w:szCs w:val="24"/>
        </w:rPr>
        <w:t>1.</w:t>
      </w:r>
      <w:r>
        <w:rPr>
          <w:rFonts w:hint="eastAsia" w:ascii="宋体" w:hAnsi="宋体" w:eastAsia="宋体" w:cs="宋体"/>
          <w:b/>
          <w:sz w:val="24"/>
          <w:szCs w:val="24"/>
        </w:rPr>
        <w:t xml:space="preserve"> 基本要求</w:t>
      </w:r>
    </w:p>
    <w:p w14:paraId="6613EF72">
      <w:pPr>
        <w:spacing w:line="360" w:lineRule="auto"/>
        <w:jc w:val="left"/>
        <w:rPr>
          <w:rFonts w:hint="eastAsia" w:ascii="宋体" w:hAnsi="宋体" w:eastAsia="宋体" w:cs="宋体"/>
          <w:bCs/>
          <w:sz w:val="24"/>
          <w:szCs w:val="24"/>
          <w:lang w:eastAsia="zh-CN"/>
        </w:rPr>
      </w:pPr>
      <w:r>
        <w:rPr>
          <w:rFonts w:hint="eastAsia" w:ascii="宋体" w:hAnsi="宋体" w:eastAsia="宋体" w:cs="宋体"/>
          <w:bCs/>
          <w:sz w:val="24"/>
          <w:szCs w:val="24"/>
        </w:rPr>
        <w:t>1.1.设备机型单机可分拣不同厂家的液体，分拣规格最少需包含50ml,100ml,250ml,500ml的软袋，直立软袋，BFS等包装液体。</w:t>
      </w:r>
    </w:p>
    <w:p w14:paraId="5E243C7B">
      <w:pPr>
        <w:spacing w:line="360" w:lineRule="auto"/>
        <w:jc w:val="left"/>
        <w:rPr>
          <w:rFonts w:hint="eastAsia" w:ascii="宋体" w:hAnsi="宋体" w:eastAsia="宋体" w:cs="宋体"/>
          <w:sz w:val="24"/>
          <w:szCs w:val="24"/>
        </w:rPr>
      </w:pPr>
      <w:r>
        <w:rPr>
          <w:rFonts w:hint="eastAsia" w:ascii="宋体" w:hAnsi="宋体" w:eastAsia="宋体" w:cs="宋体"/>
          <w:sz w:val="24"/>
          <w:szCs w:val="24"/>
        </w:rPr>
        <w:t>1.2.数据库必须可以储存图片和文字，方便后续追溯查询。</w:t>
      </w:r>
    </w:p>
    <w:p w14:paraId="7E057D1F">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.最大分拣速度≥3500袋/小时，平均分拣速度</w:t>
      </w:r>
      <w:bookmarkStart w:id="0" w:name="_Hlk38289583"/>
      <w:r>
        <w:rPr>
          <w:rFonts w:hint="eastAsia" w:ascii="宋体" w:hAnsi="宋体" w:eastAsia="宋体" w:cs="宋体"/>
          <w:color w:val="000000"/>
          <w:sz w:val="24"/>
          <w:szCs w:val="24"/>
        </w:rPr>
        <w:t>≥</w:t>
      </w:r>
      <w:bookmarkEnd w:id="0"/>
      <w:r>
        <w:rPr>
          <w:rFonts w:hint="eastAsia" w:ascii="宋体" w:hAnsi="宋体" w:eastAsia="宋体" w:cs="宋体"/>
          <w:color w:val="000000"/>
          <w:sz w:val="24"/>
          <w:szCs w:val="24"/>
        </w:rPr>
        <w:t>3500袋/小时。</w:t>
      </w:r>
    </w:p>
    <w:p w14:paraId="04961BC1">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.全中文操作系统，支持一维条码和二维条码的识别系统。</w:t>
      </w:r>
    </w:p>
    <w:p w14:paraId="0DB3690C">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.实时接收HIS传过来的医嘱信息，提供本机随机免费的接口升级服务。</w:t>
      </w:r>
    </w:p>
    <w:p w14:paraId="36D1B219">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.电源：AC220V±10%，50</w:t>
      </w:r>
      <w:r>
        <w:rPr>
          <w:rFonts w:hint="eastAsia" w:ascii="微软雅黑" w:hAnsi="微软雅黑" w:eastAsia="微软雅黑" w:cs="微软雅黑"/>
          <w:color w:val="000000"/>
          <w:sz w:val="24"/>
          <w:szCs w:val="24"/>
        </w:rPr>
        <w:t>~</w:t>
      </w:r>
      <w:r>
        <w:rPr>
          <w:rFonts w:hint="eastAsia" w:ascii="宋体" w:hAnsi="宋体" w:eastAsia="宋体" w:cs="宋体"/>
          <w:color w:val="000000"/>
          <w:sz w:val="24"/>
          <w:szCs w:val="24"/>
        </w:rPr>
        <w:t>60HZ。</w:t>
      </w:r>
    </w:p>
    <w:p w14:paraId="25AA4086">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7</w:t>
      </w:r>
      <w:r>
        <w:rPr>
          <w:rFonts w:hint="eastAsia" w:ascii="宋体" w:hAnsi="宋体" w:eastAsia="宋体" w:cs="宋体"/>
          <w:color w:val="000000"/>
          <w:sz w:val="24"/>
          <w:szCs w:val="24"/>
        </w:rPr>
        <w:t>.配备的触摸屏需内嵌在设备机身内，无需悬臂外挂。</w:t>
      </w:r>
    </w:p>
    <w:p w14:paraId="0F465317">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8</w:t>
      </w:r>
      <w:r>
        <w:rPr>
          <w:rFonts w:hint="eastAsia" w:cs="宋体"/>
          <w:color w:val="000000"/>
          <w:sz w:val="24"/>
          <w:szCs w:val="24"/>
          <w:lang w:val="en-US" w:eastAsia="zh-CN"/>
        </w:rPr>
        <w:t>.</w:t>
      </w:r>
      <w:r>
        <w:rPr>
          <w:rFonts w:hint="eastAsia" w:ascii="宋体" w:hAnsi="宋体" w:eastAsia="宋体" w:cs="宋体"/>
          <w:color w:val="000000"/>
          <w:sz w:val="24"/>
          <w:szCs w:val="24"/>
        </w:rPr>
        <w:t>分拣机病区数量≥</w:t>
      </w:r>
      <w:r>
        <w:rPr>
          <w:rFonts w:hint="eastAsia" w:ascii="宋体" w:hAnsi="宋体" w:eastAsia="宋体" w:cs="宋体"/>
          <w:color w:val="000000"/>
          <w:sz w:val="24"/>
          <w:szCs w:val="24"/>
          <w:lang w:val="en-US" w:eastAsia="zh-CN"/>
        </w:rPr>
        <w:t>48</w:t>
      </w:r>
      <w:r>
        <w:rPr>
          <w:rFonts w:hint="eastAsia" w:ascii="宋体" w:hAnsi="宋体" w:eastAsia="宋体" w:cs="宋体"/>
          <w:color w:val="000000"/>
          <w:sz w:val="24"/>
          <w:szCs w:val="24"/>
        </w:rPr>
        <w:t>，分拣筐容量≥18L.</w:t>
      </w:r>
    </w:p>
    <w:p w14:paraId="5D3217AB">
      <w:pPr>
        <w:spacing w:line="360" w:lineRule="auto"/>
        <w:jc w:val="left"/>
        <w:rPr>
          <w:rFonts w:hint="eastAsia" w:ascii="宋体" w:hAnsi="宋体" w:eastAsia="宋体" w:cs="宋体"/>
          <w:b/>
          <w:color w:val="000000"/>
          <w:sz w:val="24"/>
          <w:szCs w:val="24"/>
        </w:rPr>
      </w:pPr>
      <w:r>
        <w:rPr>
          <w:rFonts w:hint="eastAsia" w:ascii="宋体" w:hAnsi="宋体" w:eastAsia="宋体" w:cs="宋体"/>
          <w:b/>
          <w:color w:val="000000"/>
          <w:sz w:val="24"/>
          <w:szCs w:val="24"/>
        </w:rPr>
        <w:t>2.结构要求和技术参数</w:t>
      </w:r>
    </w:p>
    <w:p w14:paraId="5BBAF981">
      <w:pPr>
        <w:widowControl/>
        <w:spacing w:line="360" w:lineRule="auto"/>
        <w:jc w:val="left"/>
        <w:rPr>
          <w:rFonts w:hint="eastAsia" w:ascii="宋体" w:hAnsi="宋体" w:eastAsia="宋体" w:cs="宋体"/>
          <w:sz w:val="24"/>
          <w:szCs w:val="24"/>
          <w:lang w:val="en-US" w:eastAsia="zh-CN"/>
        </w:rPr>
      </w:pPr>
      <w:r>
        <w:rPr>
          <w:rFonts w:hint="eastAsia" w:ascii="宋体" w:hAnsi="宋体" w:eastAsia="宋体" w:cs="宋体"/>
          <w:color w:val="000000"/>
          <w:sz w:val="24"/>
          <w:szCs w:val="24"/>
        </w:rPr>
        <w:t>2.1.</w:t>
      </w:r>
      <w:r>
        <w:rPr>
          <w:rFonts w:hint="eastAsia" w:ascii="宋体" w:hAnsi="宋体" w:eastAsia="宋体" w:cs="宋体"/>
          <w:bCs/>
          <w:sz w:val="24"/>
          <w:szCs w:val="24"/>
        </w:rPr>
        <w:t>设备</w:t>
      </w:r>
      <w:r>
        <w:rPr>
          <w:rFonts w:hint="eastAsia" w:ascii="宋体" w:hAnsi="宋体" w:eastAsia="宋体" w:cs="宋体"/>
          <w:color w:val="000000"/>
          <w:sz w:val="24"/>
          <w:szCs w:val="24"/>
        </w:rPr>
        <w:t>机型</w:t>
      </w:r>
      <w:r>
        <w:rPr>
          <w:rFonts w:hint="eastAsia" w:ascii="宋体" w:hAnsi="宋体" w:eastAsia="宋体"/>
          <w:bCs/>
          <w:kern w:val="24"/>
          <w:sz w:val="24"/>
          <w:szCs w:val="24"/>
        </w:rPr>
        <w:t>采用</w:t>
      </w:r>
      <w:bookmarkStart w:id="1" w:name="_Hlk42075206"/>
      <w:r>
        <w:rPr>
          <w:rFonts w:hint="eastAsia" w:ascii="宋体" w:hAnsi="宋体" w:eastAsia="宋体"/>
          <w:bCs/>
          <w:kern w:val="24"/>
          <w:sz w:val="24"/>
          <w:szCs w:val="24"/>
        </w:rPr>
        <w:t>蜘蛛机器人</w:t>
      </w:r>
      <w:bookmarkEnd w:id="1"/>
      <w:r>
        <w:rPr>
          <w:rFonts w:ascii="宋体" w:hAnsi="宋体" w:eastAsia="宋体"/>
          <w:bCs/>
          <w:kern w:val="24"/>
          <w:sz w:val="24"/>
          <w:szCs w:val="24"/>
        </w:rPr>
        <w:t>+</w:t>
      </w:r>
      <w:r>
        <w:rPr>
          <w:rFonts w:hint="eastAsia" w:ascii="宋体" w:hAnsi="宋体" w:eastAsia="宋体"/>
          <w:bCs/>
          <w:kern w:val="24"/>
          <w:sz w:val="24"/>
          <w:szCs w:val="24"/>
        </w:rPr>
        <w:t>智能视觉系统的分拣机，</w:t>
      </w:r>
      <w:r>
        <w:rPr>
          <w:rFonts w:hint="eastAsia" w:ascii="宋体" w:hAnsi="宋体" w:eastAsia="宋体"/>
          <w:bCs/>
          <w:color w:val="000000" w:themeColor="text1"/>
          <w:kern w:val="24"/>
          <w:sz w:val="24"/>
          <w:szCs w:val="24"/>
          <w14:textFill>
            <w14:solidFill>
              <w14:schemeClr w14:val="tx1"/>
            </w14:solidFill>
          </w14:textFill>
        </w:rPr>
        <w:t>蜘蛛机器人垂直抓取方式，避免同类设备推刮方式对产品的损坏，</w:t>
      </w:r>
      <w:bookmarkStart w:id="3" w:name="_GoBack"/>
      <w:bookmarkEnd w:id="3"/>
      <w:r>
        <w:rPr>
          <w:rFonts w:hint="eastAsia" w:ascii="宋体" w:hAnsi="宋体" w:eastAsia="宋体"/>
          <w:bCs/>
          <w:color w:val="000000" w:themeColor="text1"/>
          <w:kern w:val="24"/>
          <w:sz w:val="24"/>
          <w:szCs w:val="24"/>
          <w14:textFill>
            <w14:solidFill>
              <w14:schemeClr w14:val="tx1"/>
            </w14:solidFill>
          </w14:textFill>
        </w:rPr>
        <w:t>杜绝</w:t>
      </w:r>
      <w:r>
        <w:rPr>
          <w:rFonts w:hint="eastAsia"/>
          <w:bCs/>
          <w:color w:val="000000" w:themeColor="text1"/>
          <w:kern w:val="24"/>
          <w:sz w:val="24"/>
          <w:szCs w:val="24"/>
          <w:lang w:eastAsia="zh-CN"/>
          <w14:textFill>
            <w14:solidFill>
              <w14:schemeClr w14:val="tx1"/>
            </w14:solidFill>
          </w14:textFill>
        </w:rPr>
        <w:t>漏液</w:t>
      </w:r>
      <w:r>
        <w:rPr>
          <w:rFonts w:hint="eastAsia" w:ascii="宋体" w:hAnsi="宋体" w:eastAsia="宋体"/>
          <w:bCs/>
          <w:color w:val="000000" w:themeColor="text1"/>
          <w:kern w:val="24"/>
          <w:sz w:val="24"/>
          <w:szCs w:val="24"/>
          <w14:textFill>
            <w14:solidFill>
              <w14:schemeClr w14:val="tx1"/>
            </w14:solidFill>
          </w14:textFill>
        </w:rPr>
        <w:t>造成的药物污染；智能视觉系统读取液体信息码，并智能存储分拣液体图文信息</w:t>
      </w:r>
      <w:r>
        <w:rPr>
          <w:rFonts w:hint="eastAsia" w:ascii="宋体" w:hAnsi="宋体" w:eastAsia="宋体"/>
          <w:bCs/>
          <w:color w:val="000000" w:themeColor="text1"/>
          <w:kern w:val="24"/>
          <w:sz w:val="24"/>
          <w:szCs w:val="24"/>
          <w:lang w:eastAsia="zh-CN"/>
          <w14:textFill>
            <w14:solidFill>
              <w14:schemeClr w14:val="tx1"/>
            </w14:solidFill>
          </w14:textFill>
        </w:rPr>
        <w:t>。</w:t>
      </w:r>
    </w:p>
    <w:p w14:paraId="20C0DC7C">
      <w:pPr>
        <w:spacing w:line="360" w:lineRule="auto"/>
        <w:jc w:val="left"/>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2.2.</w:t>
      </w:r>
      <w:r>
        <w:rPr>
          <w:rFonts w:hint="eastAsia" w:ascii="宋体" w:hAnsi="宋体" w:eastAsia="宋体"/>
          <w:bCs/>
          <w:color w:val="000000" w:themeColor="text1"/>
          <w:kern w:val="24"/>
          <w:sz w:val="24"/>
          <w:szCs w:val="24"/>
          <w14:textFill>
            <w14:solidFill>
              <w14:schemeClr w14:val="tx1"/>
            </w14:solidFill>
          </w14:textFill>
        </w:rPr>
        <w:t>设备结构为模组构架，扩展性强，灵活度高。</w:t>
      </w:r>
      <w:r>
        <w:rPr>
          <w:rFonts w:hint="eastAsia" w:ascii="宋体" w:hAnsi="宋体" w:eastAsia="宋体"/>
          <w:bCs/>
          <w:color w:val="000000" w:themeColor="text1"/>
          <w:kern w:val="24"/>
          <w:sz w:val="24"/>
          <w:szCs w:val="24"/>
          <w:lang w:eastAsia="zh-CN"/>
          <w14:textFill>
            <w14:solidFill>
              <w14:schemeClr w14:val="tx1"/>
            </w14:solidFill>
          </w14:textFill>
        </w:rPr>
        <w:t>（</w:t>
      </w:r>
      <w:r>
        <w:rPr>
          <w:rFonts w:hint="eastAsia" w:ascii="宋体" w:hAnsi="宋体" w:eastAsia="宋体"/>
          <w:bCs/>
          <w:color w:val="000000" w:themeColor="text1"/>
          <w:kern w:val="24"/>
          <w:sz w:val="24"/>
          <w:szCs w:val="24"/>
          <w14:textFill>
            <w14:solidFill>
              <w14:schemeClr w14:val="tx1"/>
            </w14:solidFill>
          </w14:textFill>
        </w:rPr>
        <w:t>可根据需求增减模组</w:t>
      </w:r>
      <w:r>
        <w:rPr>
          <w:rFonts w:hint="eastAsia" w:ascii="宋体" w:hAnsi="宋体" w:eastAsia="宋体"/>
          <w:bCs/>
          <w:color w:val="000000" w:themeColor="text1"/>
          <w:kern w:val="24"/>
          <w:sz w:val="24"/>
          <w:szCs w:val="24"/>
          <w:lang w:eastAsia="zh-CN"/>
          <w14:textFill>
            <w14:solidFill>
              <w14:schemeClr w14:val="tx1"/>
            </w14:solidFill>
          </w14:textFill>
        </w:rPr>
        <w:t>）</w:t>
      </w:r>
    </w:p>
    <w:p w14:paraId="4DA0D944">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2.3.</w:t>
      </w:r>
      <w:r>
        <w:rPr>
          <w:rFonts w:hint="eastAsia" w:ascii="宋体" w:hAnsi="宋体" w:eastAsia="宋体" w:cs="宋体"/>
          <w:bCs/>
          <w:color w:val="000000"/>
          <w:sz w:val="24"/>
          <w:szCs w:val="24"/>
        </w:rPr>
        <w:t>分拣箱</w:t>
      </w:r>
      <w:r>
        <w:rPr>
          <w:rFonts w:hint="eastAsia" w:ascii="宋体" w:hAnsi="宋体" w:eastAsia="宋体" w:cs="宋体"/>
          <w:color w:val="000000"/>
          <w:sz w:val="24"/>
          <w:szCs w:val="24"/>
        </w:rPr>
        <w:t>可视性强，可在设备三台触屏中任意一台触屏上查看任意一个</w:t>
      </w:r>
      <w:r>
        <w:rPr>
          <w:rFonts w:hint="eastAsia" w:ascii="宋体" w:hAnsi="宋体" w:eastAsia="宋体" w:cs="宋体"/>
          <w:bCs/>
          <w:color w:val="000000"/>
          <w:sz w:val="24"/>
          <w:szCs w:val="24"/>
        </w:rPr>
        <w:t>分拣箱</w:t>
      </w:r>
      <w:r>
        <w:rPr>
          <w:rFonts w:hint="eastAsia" w:ascii="宋体" w:hAnsi="宋体" w:eastAsia="宋体" w:cs="宋体"/>
          <w:color w:val="000000"/>
          <w:sz w:val="24"/>
          <w:szCs w:val="24"/>
        </w:rPr>
        <w:t>内的液体数量和剩余容量。同时</w:t>
      </w:r>
      <w:r>
        <w:rPr>
          <w:rFonts w:hint="eastAsia" w:ascii="宋体" w:hAnsi="宋体" w:eastAsia="宋体" w:cs="宋体"/>
          <w:bCs/>
          <w:color w:val="000000"/>
          <w:sz w:val="24"/>
          <w:szCs w:val="24"/>
        </w:rPr>
        <w:t>分拣箱</w:t>
      </w:r>
      <w:r>
        <w:rPr>
          <w:rFonts w:hint="eastAsia" w:ascii="宋体" w:hAnsi="宋体" w:eastAsia="宋体" w:cs="宋体"/>
          <w:color w:val="000000"/>
          <w:sz w:val="24"/>
          <w:szCs w:val="24"/>
        </w:rPr>
        <w:t>独立，方便更换，操作直观方便。</w:t>
      </w:r>
    </w:p>
    <w:p w14:paraId="417CA0FA">
      <w:pPr>
        <w:spacing w:line="360" w:lineRule="auto"/>
        <w:jc w:val="left"/>
        <w:rPr>
          <w:rFonts w:hint="eastAsia" w:ascii="宋体" w:hAnsi="宋体" w:eastAsia="宋体" w:cs="宋体"/>
          <w:sz w:val="24"/>
          <w:szCs w:val="24"/>
        </w:rPr>
      </w:pPr>
      <w:r>
        <w:rPr>
          <w:rFonts w:hint="eastAsia" w:ascii="宋体" w:hAnsi="宋体" w:eastAsia="宋体" w:cs="宋体"/>
          <w:sz w:val="24"/>
          <w:szCs w:val="24"/>
        </w:rPr>
        <w:t>2.4.接收HIS系统信息或静配中心信息软件，在某一病区分拣完成后或达到分拣箱容量最大值时，自动提示该病区分拣完成或分拣箱已满，操作人员可直接取分拣箱封箱即可，对应位置闪烁提示。</w:t>
      </w:r>
    </w:p>
    <w:p w14:paraId="65386A83">
      <w:pPr>
        <w:spacing w:line="360" w:lineRule="auto"/>
        <w:jc w:val="left"/>
        <w:rPr>
          <w:rFonts w:hint="eastAsia" w:ascii="宋体" w:hAnsi="宋体" w:eastAsia="宋体" w:cs="宋体"/>
          <w:sz w:val="24"/>
          <w:szCs w:val="24"/>
        </w:rPr>
      </w:pPr>
      <w:r>
        <w:rPr>
          <w:rFonts w:hint="eastAsia" w:ascii="宋体" w:hAnsi="宋体" w:eastAsia="宋体" w:cs="宋体"/>
          <w:sz w:val="24"/>
          <w:szCs w:val="24"/>
        </w:rPr>
        <w:t>2.5.设备采用智能相机识别，对输液袋摆放没有特定位置要求，识别范围广，识别率高，保障定位准确。</w:t>
      </w:r>
    </w:p>
    <w:p w14:paraId="4F4CF491">
      <w:pPr>
        <w:spacing w:line="360" w:lineRule="auto"/>
        <w:jc w:val="left"/>
        <w:rPr>
          <w:rFonts w:hint="eastAsia" w:ascii="宋体" w:hAnsi="宋体" w:eastAsia="宋体" w:cs="宋体"/>
          <w:sz w:val="24"/>
          <w:szCs w:val="24"/>
        </w:rPr>
      </w:pPr>
      <w:r>
        <w:rPr>
          <w:rFonts w:hint="eastAsia" w:ascii="宋体" w:hAnsi="宋体" w:eastAsia="宋体" w:cs="宋体"/>
          <w:sz w:val="24"/>
          <w:szCs w:val="24"/>
        </w:rPr>
        <w:t>2.6.系统具有自动复核功能，通过操作控制台扫描系统扫描后，放置成品的操作人员可直接在控制系统界面进行成品复核工作。</w:t>
      </w:r>
    </w:p>
    <w:p w14:paraId="405B1FAC">
      <w:pPr>
        <w:spacing w:line="360" w:lineRule="auto"/>
        <w:jc w:val="left"/>
        <w:rPr>
          <w:rFonts w:hint="eastAsia" w:ascii="宋体" w:hAnsi="宋体" w:eastAsia="宋体" w:cs="宋体"/>
          <w:sz w:val="24"/>
          <w:szCs w:val="24"/>
        </w:rPr>
      </w:pPr>
      <w:r>
        <w:rPr>
          <w:rFonts w:hint="eastAsia" w:ascii="宋体" w:hAnsi="宋体" w:eastAsia="宋体" w:cs="宋体"/>
          <w:sz w:val="24"/>
          <w:szCs w:val="24"/>
        </w:rPr>
        <w:t>2.7.可设置分拣异常分拣箱，存放标签二维码模糊或有污渍的成品。</w:t>
      </w:r>
    </w:p>
    <w:p w14:paraId="5B98ECBA">
      <w:pPr>
        <w:spacing w:line="360" w:lineRule="auto"/>
        <w:jc w:val="left"/>
        <w:rPr>
          <w:rFonts w:hint="eastAsia" w:ascii="宋体" w:hAnsi="宋体" w:eastAsia="宋体" w:cs="宋体"/>
          <w:sz w:val="24"/>
          <w:szCs w:val="24"/>
        </w:rPr>
      </w:pPr>
      <w:r>
        <w:rPr>
          <w:rFonts w:hint="eastAsia" w:ascii="宋体" w:hAnsi="宋体" w:eastAsia="宋体" w:cs="宋体"/>
          <w:color w:val="000000"/>
          <w:sz w:val="24"/>
          <w:szCs w:val="24"/>
        </w:rPr>
        <w:t>2.8.每个</w:t>
      </w:r>
      <w:r>
        <w:rPr>
          <w:rFonts w:hint="eastAsia" w:ascii="宋体" w:hAnsi="宋体" w:eastAsia="宋体" w:cs="宋体"/>
          <w:bCs/>
          <w:color w:val="000000"/>
          <w:sz w:val="24"/>
          <w:szCs w:val="24"/>
        </w:rPr>
        <w:t>分拣病区</w:t>
      </w:r>
      <w:r>
        <w:rPr>
          <w:rFonts w:hint="eastAsia" w:ascii="宋体" w:hAnsi="宋体" w:eastAsia="宋体" w:cs="宋体"/>
          <w:color w:val="000000"/>
          <w:sz w:val="24"/>
          <w:szCs w:val="24"/>
        </w:rPr>
        <w:t>独立计数、存储数量、预报警数量 的设定系统。也可一键设定所有</w:t>
      </w:r>
      <w:r>
        <w:rPr>
          <w:rFonts w:hint="eastAsia" w:ascii="宋体" w:hAnsi="宋体" w:eastAsia="宋体" w:cs="宋体"/>
          <w:bCs/>
          <w:color w:val="000000"/>
          <w:sz w:val="24"/>
          <w:szCs w:val="24"/>
        </w:rPr>
        <w:t>分拣箱</w:t>
      </w:r>
      <w:r>
        <w:rPr>
          <w:rFonts w:hint="eastAsia" w:ascii="宋体" w:hAnsi="宋体" w:eastAsia="宋体" w:cs="宋体"/>
          <w:color w:val="000000"/>
          <w:sz w:val="24"/>
          <w:szCs w:val="24"/>
        </w:rPr>
        <w:t>的存储数量、预报警数量等信息。</w:t>
      </w:r>
    </w:p>
    <w:p w14:paraId="30F572B0">
      <w:pPr>
        <w:widowControl/>
        <w:spacing w:line="360" w:lineRule="auto"/>
        <w:jc w:val="left"/>
        <w:rPr>
          <w:rFonts w:hint="eastAsia" w:ascii="宋体" w:hAnsi="宋体" w:eastAsia="宋体"/>
          <w:bCs/>
          <w:color w:val="000000" w:themeColor="text1"/>
          <w:kern w:val="24"/>
          <w:sz w:val="24"/>
          <w:szCs w:val="24"/>
          <w14:textFill>
            <w14:solidFill>
              <w14:schemeClr w14:val="tx1"/>
            </w14:solidFill>
          </w14:textFill>
        </w:rPr>
      </w:pPr>
      <w:r>
        <w:rPr>
          <w:rFonts w:hint="eastAsia" w:ascii="宋体" w:hAnsi="宋体" w:eastAsia="宋体" w:cs="宋体"/>
          <w:color w:val="000000"/>
          <w:sz w:val="24"/>
          <w:szCs w:val="24"/>
        </w:rPr>
        <w:t>2.9.</w:t>
      </w:r>
      <w:r>
        <w:rPr>
          <w:rFonts w:hint="eastAsia" w:ascii="宋体" w:hAnsi="宋体" w:eastAsia="宋体" w:cs="宋体"/>
          <w:bCs/>
          <w:sz w:val="24"/>
          <w:szCs w:val="24"/>
        </w:rPr>
        <w:t xml:space="preserve"> 设备</w:t>
      </w:r>
      <w:r>
        <w:rPr>
          <w:rFonts w:hint="eastAsia" w:ascii="宋体" w:hAnsi="宋体" w:eastAsia="宋体" w:cs="宋体"/>
          <w:color w:val="000000"/>
          <w:sz w:val="24"/>
          <w:szCs w:val="24"/>
        </w:rPr>
        <w:t>机型内的所有</w:t>
      </w:r>
      <w:r>
        <w:rPr>
          <w:rFonts w:hint="eastAsia" w:ascii="宋体" w:hAnsi="宋体" w:eastAsia="宋体"/>
          <w:bCs/>
          <w:color w:val="000000" w:themeColor="text1"/>
          <w:kern w:val="24"/>
          <w:sz w:val="24"/>
          <w:szCs w:val="24"/>
          <w14:textFill>
            <w14:solidFill>
              <w14:schemeClr w14:val="tx1"/>
            </w14:solidFill>
          </w14:textFill>
        </w:rPr>
        <w:t>病区位置可灵活调整，根据院方病区用药量设定单个病区</w:t>
      </w:r>
      <w:r>
        <w:rPr>
          <w:rFonts w:hint="eastAsia" w:ascii="宋体" w:hAnsi="宋体" w:eastAsia="宋体" w:cs="宋体"/>
          <w:bCs/>
          <w:color w:val="000000"/>
          <w:sz w:val="24"/>
          <w:szCs w:val="24"/>
        </w:rPr>
        <w:t>分拣箱</w:t>
      </w:r>
      <w:r>
        <w:rPr>
          <w:rFonts w:hint="eastAsia" w:ascii="宋体" w:hAnsi="宋体" w:eastAsia="宋体"/>
          <w:bCs/>
          <w:color w:val="000000" w:themeColor="text1"/>
          <w:kern w:val="24"/>
          <w:sz w:val="24"/>
          <w:szCs w:val="24"/>
          <w14:textFill>
            <w14:solidFill>
              <w14:schemeClr w14:val="tx1"/>
            </w14:solidFill>
          </w14:textFill>
        </w:rPr>
        <w:t>的数量和每个病区液体打包数量。</w:t>
      </w:r>
    </w:p>
    <w:p w14:paraId="76405A90">
      <w:pPr>
        <w:spacing w:line="360" w:lineRule="auto"/>
        <w:jc w:val="left"/>
        <w:rPr>
          <w:rFonts w:hint="eastAsia" w:ascii="宋体" w:hAnsi="宋体" w:eastAsia="宋体" w:cs="宋体"/>
          <w:sz w:val="24"/>
          <w:szCs w:val="24"/>
        </w:rPr>
      </w:pPr>
      <w:r>
        <w:rPr>
          <w:rFonts w:hint="eastAsia" w:ascii="宋体" w:hAnsi="宋体" w:eastAsia="宋体" w:cs="宋体"/>
          <w:sz w:val="24"/>
          <w:szCs w:val="24"/>
        </w:rPr>
        <w:t>2.10.病区输液量较大的可直接分派两个以上分拣箱供使用，一个分拣箱达到预警值，则自动分配位置到下一分拣箱。</w:t>
      </w:r>
    </w:p>
    <w:p w14:paraId="30F72880">
      <w:pPr>
        <w:widowControl/>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2.11.</w:t>
      </w:r>
      <w:r>
        <w:rPr>
          <w:rFonts w:hint="eastAsia" w:ascii="宋体" w:hAnsi="宋体" w:eastAsia="宋体" w:cs="宋体"/>
          <w:bCs/>
          <w:sz w:val="24"/>
          <w:szCs w:val="24"/>
        </w:rPr>
        <w:t xml:space="preserve"> 设备</w:t>
      </w:r>
      <w:r>
        <w:rPr>
          <w:rFonts w:hint="eastAsia" w:ascii="宋体" w:hAnsi="宋体" w:eastAsia="宋体" w:cs="宋体"/>
          <w:color w:val="000000"/>
          <w:sz w:val="24"/>
          <w:szCs w:val="24"/>
        </w:rPr>
        <w:t>机型内部机构规划整齐、无机构死角、机构无液体卡料点。内部结构及</w:t>
      </w:r>
      <w:r>
        <w:rPr>
          <w:rFonts w:hint="eastAsia" w:ascii="宋体" w:hAnsi="宋体" w:eastAsia="宋体" w:cs="宋体"/>
          <w:bCs/>
          <w:color w:val="000000"/>
          <w:sz w:val="24"/>
          <w:szCs w:val="24"/>
        </w:rPr>
        <w:t>分拣箱</w:t>
      </w:r>
      <w:r>
        <w:rPr>
          <w:rFonts w:hint="eastAsia" w:ascii="宋体" w:hAnsi="宋体" w:eastAsia="宋体" w:cs="宋体"/>
          <w:color w:val="000000"/>
          <w:sz w:val="24"/>
          <w:szCs w:val="24"/>
        </w:rPr>
        <w:t>平整易清洁。</w:t>
      </w:r>
    </w:p>
    <w:p w14:paraId="6A0F828E">
      <w:pPr>
        <w:spacing w:line="360" w:lineRule="auto"/>
        <w:jc w:val="left"/>
        <w:rPr>
          <w:rFonts w:hint="eastAsia" w:ascii="宋体" w:hAnsi="宋体" w:eastAsia="宋体" w:cs="宋体"/>
          <w:sz w:val="24"/>
          <w:szCs w:val="24"/>
        </w:rPr>
      </w:pPr>
      <w:r>
        <w:rPr>
          <w:rFonts w:hint="eastAsia" w:ascii="宋体" w:hAnsi="宋体" w:eastAsia="宋体" w:cs="宋体"/>
          <w:sz w:val="24"/>
          <w:szCs w:val="24"/>
        </w:rPr>
        <w:t>2.12.传送带及其他传送部位有输液成品卡住或工作异常时，提示报警。</w:t>
      </w:r>
    </w:p>
    <w:p w14:paraId="0C9B35FD">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2.13.设备自带的各种预警信息均以图形、文字方式显示在设备的触摸屏上，一目了然，并附带相应的中文报警。</w:t>
      </w:r>
    </w:p>
    <w:p w14:paraId="06581AC5">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2.14.</w:t>
      </w:r>
      <w:r>
        <w:rPr>
          <w:rFonts w:ascii="宋体" w:hAnsi="宋体" w:eastAsia="宋体" w:cs="宋体"/>
          <w:color w:val="000000"/>
          <w:sz w:val="24"/>
          <w:szCs w:val="24"/>
        </w:rPr>
        <w:t xml:space="preserve"> </w:t>
      </w:r>
      <w:r>
        <w:rPr>
          <w:rFonts w:hint="eastAsia" w:ascii="宋体" w:hAnsi="宋体" w:eastAsia="宋体" w:cs="宋体"/>
          <w:color w:val="000000"/>
          <w:sz w:val="24"/>
          <w:szCs w:val="24"/>
        </w:rPr>
        <w:t>当分拣液体属于退药时，操作界面自动弹出此液体信息找不到。</w:t>
      </w:r>
    </w:p>
    <w:p w14:paraId="073A6899">
      <w:pPr>
        <w:spacing w:line="360" w:lineRule="auto"/>
        <w:jc w:val="left"/>
        <w:rPr>
          <w:rFonts w:hint="eastAsia" w:ascii="宋体" w:hAnsi="宋体" w:eastAsia="宋体" w:cs="宋体"/>
          <w:color w:val="000000"/>
          <w:sz w:val="24"/>
          <w:szCs w:val="24"/>
        </w:rPr>
      </w:pPr>
      <w:r>
        <w:rPr>
          <w:rFonts w:hint="eastAsia" w:ascii="宋体" w:hAnsi="宋体" w:eastAsia="宋体" w:cs="宋体"/>
          <w:color w:val="000000"/>
          <w:sz w:val="24"/>
          <w:szCs w:val="24"/>
        </w:rPr>
        <w:t>2.15.</w:t>
      </w:r>
      <w:r>
        <w:rPr>
          <w:rFonts w:ascii="宋体" w:hAnsi="宋体" w:eastAsia="宋体" w:cs="宋体"/>
          <w:color w:val="000000"/>
          <w:sz w:val="24"/>
          <w:szCs w:val="24"/>
        </w:rPr>
        <w:t xml:space="preserve"> </w:t>
      </w:r>
      <w:r>
        <w:rPr>
          <w:rFonts w:hint="eastAsia" w:ascii="宋体" w:hAnsi="宋体" w:eastAsia="宋体" w:cs="宋体"/>
          <w:color w:val="000000"/>
          <w:sz w:val="24"/>
          <w:szCs w:val="24"/>
        </w:rPr>
        <w:t>当分拣液体病区未设定时，操作界面自动弹出提示。</w:t>
      </w:r>
    </w:p>
    <w:p w14:paraId="6C19EF99">
      <w:pPr>
        <w:spacing w:line="360" w:lineRule="auto"/>
        <w:jc w:val="left"/>
        <w:rPr>
          <w:rFonts w:hint="eastAsia" w:ascii="宋体" w:hAnsi="宋体" w:eastAsia="宋体" w:cs="宋体"/>
          <w:sz w:val="24"/>
          <w:szCs w:val="24"/>
        </w:rPr>
      </w:pPr>
      <w:r>
        <w:rPr>
          <w:rFonts w:hint="eastAsia" w:ascii="宋体" w:hAnsi="宋体" w:eastAsia="宋体" w:cs="宋体"/>
          <w:color w:val="000000"/>
          <w:sz w:val="24"/>
          <w:szCs w:val="24"/>
        </w:rPr>
        <w:t>2.16.</w:t>
      </w:r>
      <w:r>
        <w:rPr>
          <w:rFonts w:ascii="宋体" w:hAnsi="宋体" w:eastAsia="宋体" w:cs="宋体"/>
          <w:color w:val="000000"/>
          <w:sz w:val="24"/>
          <w:szCs w:val="24"/>
        </w:rPr>
        <w:t xml:space="preserve"> </w:t>
      </w:r>
      <w:r>
        <w:rPr>
          <w:rFonts w:hint="eastAsia" w:ascii="宋体" w:hAnsi="宋体" w:eastAsia="宋体" w:cs="宋体"/>
          <w:color w:val="000000"/>
          <w:sz w:val="24"/>
          <w:szCs w:val="24"/>
        </w:rPr>
        <w:t>当分拣液体异常或者设备异常时，分拣机界面都会自动弹出相对应的异常信息！并记录数据，方便后续查询追溯</w:t>
      </w:r>
      <w:r>
        <w:rPr>
          <w:rFonts w:hint="eastAsia" w:ascii="宋体" w:hAnsi="宋体" w:eastAsia="宋体" w:cs="宋体"/>
          <w:sz w:val="24"/>
          <w:szCs w:val="24"/>
        </w:rPr>
        <w:t>。</w:t>
      </w:r>
      <w:bookmarkStart w:id="2" w:name="_Hlk32002561"/>
    </w:p>
    <w:p w14:paraId="2AB42EE5">
      <w:pPr>
        <w:spacing w:line="360" w:lineRule="auto"/>
        <w:jc w:val="left"/>
        <w:rPr>
          <w:rFonts w:hint="eastAsia" w:ascii="宋体" w:hAnsi="宋体" w:eastAsia="宋体" w:cs="宋体"/>
          <w:sz w:val="24"/>
          <w:szCs w:val="24"/>
        </w:rPr>
      </w:pPr>
      <w:r>
        <w:rPr>
          <w:rFonts w:hint="eastAsia" w:ascii="宋体" w:hAnsi="宋体" w:eastAsia="宋体" w:cs="宋体"/>
          <w:sz w:val="24"/>
          <w:szCs w:val="24"/>
        </w:rPr>
        <w:t>2.17.可实时监控输液成品信息，包括药品的批次批号信息、已分拣处方信息、未分拣处方信息。</w:t>
      </w:r>
    </w:p>
    <w:p w14:paraId="596AD00C">
      <w:pPr>
        <w:spacing w:line="360" w:lineRule="auto"/>
        <w:jc w:val="left"/>
        <w:rPr>
          <w:rFonts w:hint="eastAsia" w:ascii="宋体" w:hAnsi="宋体" w:eastAsia="宋体" w:cs="宋体"/>
          <w:color w:val="000000" w:themeColor="text1"/>
          <w:sz w:val="28"/>
          <w:szCs w:val="28"/>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2.18.统计查询功能：能够打印批次汇总单/明细单：科室病人用药明细单、选定时间内分拣的液体总量，选定科室单位时间内分拣的液体总量等，并可根据医院要求设置且打印。</w:t>
      </w:r>
      <w:bookmarkEnd w:id="2"/>
    </w:p>
    <w:p w14:paraId="09505CDD">
      <w:pPr>
        <w:spacing w:line="360" w:lineRule="auto"/>
        <w:jc w:val="both"/>
        <w:rPr>
          <w:rFonts w:hint="eastAsia" w:cs="宋体"/>
          <w:b/>
          <w:bCs/>
          <w:sz w:val="32"/>
          <w:szCs w:val="28"/>
          <w:lang w:val="en-US" w:eastAsia="zh-CN"/>
        </w:rPr>
      </w:pPr>
    </w:p>
    <w:p w14:paraId="64F91932">
      <w:pPr>
        <w:spacing w:line="360" w:lineRule="auto"/>
        <w:jc w:val="center"/>
        <w:rPr>
          <w:rFonts w:hint="eastAsia" w:cs="宋体"/>
          <w:b/>
          <w:bCs/>
          <w:sz w:val="32"/>
          <w:szCs w:val="28"/>
          <w:lang w:val="en-US" w:eastAsia="zh-CN"/>
        </w:rPr>
      </w:pPr>
    </w:p>
    <w:p w14:paraId="60EFB63F">
      <w:pPr>
        <w:spacing w:line="360" w:lineRule="auto"/>
        <w:jc w:val="center"/>
        <w:rPr>
          <w:rFonts w:hint="eastAsia" w:cs="宋体"/>
          <w:b/>
          <w:bCs/>
          <w:sz w:val="32"/>
          <w:szCs w:val="28"/>
          <w:lang w:val="en-US" w:eastAsia="zh-CN"/>
        </w:rPr>
      </w:pPr>
    </w:p>
    <w:p w14:paraId="00C1134F">
      <w:pPr>
        <w:spacing w:line="360" w:lineRule="auto"/>
        <w:jc w:val="center"/>
        <w:rPr>
          <w:rFonts w:hint="eastAsia" w:cs="宋体"/>
          <w:b/>
          <w:bCs/>
          <w:sz w:val="32"/>
          <w:szCs w:val="28"/>
          <w:lang w:val="en-US" w:eastAsia="zh-CN"/>
        </w:rPr>
      </w:pPr>
    </w:p>
    <w:p w14:paraId="63C9B66E">
      <w:pPr>
        <w:spacing w:line="360" w:lineRule="auto"/>
        <w:jc w:val="both"/>
        <w:rPr>
          <w:rFonts w:hint="eastAsia" w:cs="宋体"/>
          <w:b/>
          <w:bCs/>
          <w:sz w:val="32"/>
          <w:szCs w:val="28"/>
          <w:lang w:val="en-US" w:eastAsia="zh-CN"/>
        </w:rPr>
      </w:pPr>
    </w:p>
    <w:p w14:paraId="4CB88ADD">
      <w:pPr>
        <w:spacing w:line="360" w:lineRule="auto"/>
        <w:jc w:val="both"/>
        <w:rPr>
          <w:rFonts w:hint="eastAsia" w:ascii="宋体" w:hAnsi="宋体" w:cs="宋体"/>
          <w:b/>
          <w:bCs/>
          <w:sz w:val="32"/>
          <w:szCs w:val="28"/>
          <w:lang w:val="en-US" w:eastAsia="zh-CN"/>
        </w:rPr>
      </w:pPr>
      <w:r>
        <w:rPr>
          <w:rFonts w:hint="eastAsia" w:cs="宋体"/>
          <w:b/>
          <w:bCs/>
          <w:sz w:val="32"/>
          <w:szCs w:val="28"/>
          <w:lang w:val="en-US" w:eastAsia="zh-CN"/>
        </w:rPr>
        <w:t>附</w:t>
      </w:r>
      <w:r>
        <w:rPr>
          <w:rFonts w:hint="eastAsia" w:cs="宋体"/>
          <w:b/>
          <w:bCs/>
          <w:sz w:val="32"/>
          <w:szCs w:val="32"/>
          <w:lang w:val="en-US" w:eastAsia="zh-CN"/>
        </w:rPr>
        <w:t>件二、可视设备</w:t>
      </w:r>
      <w:r>
        <w:rPr>
          <w:rFonts w:hint="eastAsia" w:ascii="宋体" w:hAnsi="宋体" w:cs="宋体"/>
          <w:b/>
          <w:bCs/>
          <w:sz w:val="32"/>
          <w:szCs w:val="32"/>
          <w:lang w:val="en-US" w:eastAsia="zh-CN"/>
        </w:rPr>
        <w:t>参数论证</w:t>
      </w:r>
    </w:p>
    <w:p w14:paraId="33420264">
      <w:pPr>
        <w:pStyle w:val="2"/>
        <w:rPr>
          <w:rFonts w:hint="eastAsia"/>
          <w:lang w:val="en-US" w:eastAsia="zh-CN"/>
        </w:rPr>
      </w:pPr>
    </w:p>
    <w:p w14:paraId="198233D3">
      <w:pPr>
        <w:spacing w:line="360" w:lineRule="auto"/>
        <w:rPr>
          <w:rFonts w:hint="eastAsia" w:ascii="宋体" w:hAnsi="宋体" w:eastAsia="宋体" w:cs="宋体"/>
          <w:sz w:val="24"/>
          <w:szCs w:val="24"/>
          <w:lang w:eastAsia="zh-CN"/>
        </w:rPr>
      </w:pPr>
      <w:r>
        <w:rPr>
          <w:rFonts w:hint="eastAsia" w:ascii="宋体" w:hAnsi="宋体" w:eastAsia="宋体" w:cs="宋体"/>
          <w:sz w:val="24"/>
          <w:szCs w:val="24"/>
          <w:lang w:eastAsia="zh-CN"/>
        </w:rPr>
        <w:t>一、适用范围:适用于对妊娠早期的胚胎组织进行观察和吸引，从而达到人工流</w:t>
      </w:r>
    </w:p>
    <w:p w14:paraId="39F31E24">
      <w:pPr>
        <w:spacing w:line="360" w:lineRule="auto"/>
        <w:rPr>
          <w:rFonts w:hint="eastAsia" w:ascii="宋体" w:hAnsi="宋体" w:eastAsia="宋体" w:cs="宋体"/>
          <w:sz w:val="24"/>
          <w:szCs w:val="24"/>
          <w:lang w:eastAsia="zh-CN"/>
        </w:rPr>
      </w:pPr>
      <w:r>
        <w:rPr>
          <w:rFonts w:hint="eastAsia" w:ascii="宋体" w:hAnsi="宋体" w:eastAsia="宋体" w:cs="宋体"/>
          <w:sz w:val="24"/>
          <w:szCs w:val="24"/>
          <w:lang w:eastAsia="zh-CN"/>
        </w:rPr>
        <w:t>产的目的</w:t>
      </w:r>
      <w:r>
        <w:rPr>
          <w:rFonts w:hint="eastAsia" w:cs="宋体"/>
          <w:sz w:val="24"/>
          <w:szCs w:val="24"/>
          <w:lang w:eastAsia="zh-CN"/>
        </w:rPr>
        <w:t>。</w:t>
      </w:r>
    </w:p>
    <w:p w14:paraId="546DEB1A">
      <w:pPr>
        <w:spacing w:line="360" w:lineRule="auto"/>
        <w:rPr>
          <w:rFonts w:hint="eastAsia" w:ascii="宋体" w:hAnsi="宋体" w:eastAsia="宋体" w:cs="宋体"/>
          <w:sz w:val="24"/>
          <w:szCs w:val="24"/>
          <w:lang w:eastAsia="zh-CN"/>
        </w:rPr>
      </w:pPr>
      <w:r>
        <w:rPr>
          <w:rFonts w:hint="eastAsia" w:ascii="宋体" w:hAnsi="宋体" w:eastAsia="宋体" w:cs="宋体"/>
          <w:sz w:val="24"/>
          <w:szCs w:val="24"/>
          <w:lang w:eastAsia="zh-CN"/>
        </w:rPr>
        <w:t>二、技术参数</w:t>
      </w:r>
    </w:p>
    <w:p w14:paraId="3A7A0DE4">
      <w:pPr>
        <w:spacing w:line="360" w:lineRule="auto"/>
        <w:rPr>
          <w:rFonts w:hint="eastAsia" w:ascii="宋体" w:hAnsi="宋体" w:eastAsia="宋体" w:cs="宋体"/>
          <w:sz w:val="24"/>
          <w:szCs w:val="24"/>
          <w:lang w:eastAsia="zh-CN"/>
        </w:rPr>
      </w:pPr>
      <w:r>
        <w:rPr>
          <w:rFonts w:hint="eastAsia" w:ascii="宋体" w:hAnsi="宋体" w:eastAsia="宋体" w:cs="宋体"/>
          <w:sz w:val="24"/>
          <w:szCs w:val="24"/>
          <w:lang w:eastAsia="zh-CN"/>
        </w:rPr>
        <w:t>(一)图像处理</w:t>
      </w:r>
      <w:r>
        <w:rPr>
          <w:rFonts w:hint="eastAsia" w:cs="宋体"/>
          <w:sz w:val="24"/>
          <w:szCs w:val="24"/>
          <w:lang w:eastAsia="zh-CN"/>
        </w:rPr>
        <w:t>：</w:t>
      </w:r>
    </w:p>
    <w:p w14:paraId="2913B813">
      <w:pPr>
        <w:spacing w:line="360" w:lineRule="auto"/>
        <w:rPr>
          <w:rFonts w:hint="eastAsia" w:ascii="宋体" w:hAnsi="宋体" w:eastAsia="宋体" w:cs="宋体"/>
          <w:sz w:val="24"/>
          <w:szCs w:val="24"/>
          <w:lang w:eastAsia="zh-CN"/>
        </w:rPr>
      </w:pPr>
      <w:r>
        <w:rPr>
          <w:rFonts w:hint="eastAsia" w:ascii="宋体" w:hAnsi="宋体" w:eastAsia="宋体" w:cs="宋体"/>
          <w:sz w:val="24"/>
          <w:szCs w:val="24"/>
          <w:lang w:eastAsia="zh-CN"/>
        </w:rPr>
        <w:t>1、图像处理器功耗:</w:t>
      </w:r>
      <w:r>
        <w:rPr>
          <w:rFonts w:hint="eastAsia" w:ascii="宋体" w:hAnsi="宋体" w:eastAsia="宋体" w:cs="宋体"/>
          <w:b w:val="0"/>
          <w:bCs w:val="0"/>
          <w:sz w:val="24"/>
          <w:szCs w:val="24"/>
          <w:lang w:eastAsia="zh-CN"/>
        </w:rPr>
        <w:t>≤</w:t>
      </w:r>
      <w:r>
        <w:rPr>
          <w:rFonts w:hint="eastAsia" w:ascii="宋体" w:hAnsi="宋体" w:eastAsia="宋体" w:cs="宋体"/>
          <w:b w:val="0"/>
          <w:bCs w:val="0"/>
          <w:sz w:val="24"/>
          <w:szCs w:val="24"/>
          <w:lang w:val="en-US" w:eastAsia="zh-CN"/>
        </w:rPr>
        <w:t>2</w:t>
      </w:r>
      <w:r>
        <w:rPr>
          <w:rFonts w:hint="eastAsia" w:ascii="宋体" w:hAnsi="宋体" w:eastAsia="宋体" w:cs="宋体"/>
          <w:b w:val="0"/>
          <w:bCs w:val="0"/>
          <w:sz w:val="24"/>
          <w:szCs w:val="24"/>
          <w:lang w:eastAsia="zh-CN"/>
        </w:rPr>
        <w:t>0VA</w:t>
      </w:r>
    </w:p>
    <w:p w14:paraId="21BBC0D9">
      <w:pPr>
        <w:spacing w:line="360" w:lineRule="auto"/>
        <w:rPr>
          <w:rFonts w:hint="eastAsia" w:ascii="宋体" w:hAnsi="宋体" w:eastAsia="宋体" w:cs="宋体"/>
          <w:sz w:val="24"/>
          <w:szCs w:val="24"/>
          <w:lang w:eastAsia="zh-CN"/>
        </w:rPr>
      </w:pPr>
      <w:r>
        <w:rPr>
          <w:rFonts w:hint="eastAsia" w:ascii="宋体" w:hAnsi="宋体" w:eastAsia="宋体" w:cs="宋体"/>
          <w:sz w:val="24"/>
          <w:szCs w:val="24"/>
          <w:lang w:eastAsia="zh-CN"/>
        </w:rPr>
        <w:t>2、图像处理器工作站工作电压:AC220V，50Hz</w:t>
      </w:r>
    </w:p>
    <w:p w14:paraId="47D5A545">
      <w:pPr>
        <w:spacing w:line="360" w:lineRule="auto"/>
        <w:rPr>
          <w:rFonts w:hint="eastAsia" w:ascii="宋体" w:hAnsi="宋体" w:eastAsia="宋体" w:cs="宋体"/>
          <w:sz w:val="24"/>
          <w:szCs w:val="24"/>
          <w:lang w:eastAsia="zh-CN"/>
        </w:rPr>
      </w:pPr>
      <w:r>
        <w:rPr>
          <w:rFonts w:hint="eastAsia" w:ascii="宋体" w:hAnsi="宋体" w:eastAsia="宋体" w:cs="宋体"/>
          <w:sz w:val="24"/>
          <w:szCs w:val="24"/>
          <w:lang w:eastAsia="zh-CN"/>
        </w:rPr>
        <w:t>(二)图像处理器软件:</w:t>
      </w:r>
    </w:p>
    <w:p w14:paraId="7CD5C82F">
      <w:pPr>
        <w:spacing w:line="360" w:lineRule="auto"/>
        <w:rPr>
          <w:rFonts w:hint="eastAsia" w:cs="宋体"/>
          <w:sz w:val="24"/>
          <w:szCs w:val="24"/>
          <w:lang w:eastAsia="zh-CN"/>
        </w:rPr>
      </w:pPr>
      <w:r>
        <w:rPr>
          <w:rFonts w:hint="eastAsia" w:ascii="宋体" w:hAnsi="宋体" w:eastAsia="宋体" w:cs="宋体"/>
          <w:sz w:val="24"/>
          <w:szCs w:val="24"/>
          <w:lang w:eastAsia="zh-CN"/>
        </w:rPr>
        <w:t>1、亮度调节功能:调节范围从-255</w:t>
      </w:r>
      <w:r>
        <w:rPr>
          <w:rFonts w:hint="eastAsia" w:cs="宋体"/>
          <w:sz w:val="24"/>
          <w:szCs w:val="24"/>
          <w:lang w:eastAsia="zh-CN"/>
        </w:rPr>
        <w:t>～</w:t>
      </w:r>
      <w:r>
        <w:rPr>
          <w:rFonts w:hint="eastAsia" w:ascii="宋体" w:hAnsi="宋体" w:eastAsia="宋体" w:cs="宋体"/>
          <w:sz w:val="24"/>
          <w:szCs w:val="24"/>
          <w:lang w:eastAsia="zh-CN"/>
        </w:rPr>
        <w:t>255</w:t>
      </w:r>
      <w:r>
        <w:rPr>
          <w:rFonts w:hint="eastAsia" w:cs="宋体"/>
          <w:sz w:val="24"/>
          <w:szCs w:val="24"/>
          <w:lang w:eastAsia="zh-CN"/>
        </w:rPr>
        <w:t>；</w:t>
      </w:r>
    </w:p>
    <w:p w14:paraId="51E6A7D3">
      <w:pPr>
        <w:spacing w:line="360" w:lineRule="auto"/>
        <w:rPr>
          <w:rFonts w:hint="eastAsia" w:ascii="宋体" w:hAnsi="宋体" w:eastAsia="宋体" w:cs="宋体"/>
          <w:sz w:val="24"/>
          <w:szCs w:val="24"/>
          <w:lang w:eastAsia="zh-CN"/>
        </w:rPr>
      </w:pPr>
      <w:r>
        <w:rPr>
          <w:rFonts w:hint="eastAsia" w:ascii="宋体" w:hAnsi="宋体" w:eastAsia="宋体" w:cs="宋体"/>
          <w:sz w:val="24"/>
          <w:szCs w:val="24"/>
          <w:lang w:eastAsia="zh-CN"/>
        </w:rPr>
        <w:t>2、对比度调节，调节范围从-255</w:t>
      </w:r>
      <w:r>
        <w:rPr>
          <w:rFonts w:hint="eastAsia" w:cs="宋体"/>
          <w:sz w:val="24"/>
          <w:szCs w:val="24"/>
          <w:lang w:eastAsia="zh-CN"/>
        </w:rPr>
        <w:t>～</w:t>
      </w:r>
      <w:r>
        <w:rPr>
          <w:rFonts w:hint="eastAsia" w:ascii="宋体" w:hAnsi="宋体" w:eastAsia="宋体" w:cs="宋体"/>
          <w:sz w:val="24"/>
          <w:szCs w:val="24"/>
          <w:lang w:eastAsia="zh-CN"/>
        </w:rPr>
        <w:t>255</w:t>
      </w:r>
      <w:r>
        <w:rPr>
          <w:rFonts w:hint="eastAsia" w:cs="宋体"/>
          <w:sz w:val="24"/>
          <w:szCs w:val="24"/>
          <w:lang w:eastAsia="zh-CN"/>
        </w:rPr>
        <w:t>；</w:t>
      </w:r>
    </w:p>
    <w:p w14:paraId="6DF94D44">
      <w:pPr>
        <w:spacing w:line="360" w:lineRule="auto"/>
        <w:rPr>
          <w:rFonts w:hint="eastAsia" w:ascii="宋体" w:hAnsi="宋体" w:eastAsia="宋体" w:cs="宋体"/>
          <w:sz w:val="24"/>
          <w:szCs w:val="24"/>
          <w:lang w:eastAsia="zh-CN"/>
        </w:rPr>
      </w:pPr>
      <w:r>
        <w:rPr>
          <w:rFonts w:hint="eastAsia" w:cs="宋体"/>
          <w:sz w:val="24"/>
          <w:szCs w:val="24"/>
          <w:lang w:val="en-US" w:eastAsia="zh-CN"/>
        </w:rPr>
        <w:t>3</w:t>
      </w:r>
      <w:r>
        <w:rPr>
          <w:rFonts w:hint="eastAsia" w:ascii="宋体" w:hAnsi="宋体" w:eastAsia="宋体" w:cs="宋体"/>
          <w:sz w:val="24"/>
          <w:szCs w:val="24"/>
          <w:lang w:eastAsia="zh-CN"/>
        </w:rPr>
        <w:t>、通过USB接口可读取图像处理器的数据并实时显示视频</w:t>
      </w:r>
      <w:r>
        <w:rPr>
          <w:rFonts w:hint="eastAsia" w:cs="宋体"/>
          <w:sz w:val="24"/>
          <w:szCs w:val="24"/>
          <w:lang w:eastAsia="zh-CN"/>
        </w:rPr>
        <w:t>；</w:t>
      </w:r>
    </w:p>
    <w:p w14:paraId="69D9C26E">
      <w:pPr>
        <w:spacing w:line="360" w:lineRule="auto"/>
        <w:rPr>
          <w:rFonts w:hint="eastAsia" w:ascii="宋体" w:hAnsi="宋体" w:eastAsia="宋体" w:cs="宋体"/>
          <w:sz w:val="24"/>
          <w:szCs w:val="24"/>
          <w:lang w:eastAsia="zh-CN"/>
        </w:rPr>
      </w:pPr>
      <w:r>
        <w:rPr>
          <w:rFonts w:hint="eastAsia" w:cs="宋体"/>
          <w:sz w:val="24"/>
          <w:szCs w:val="24"/>
          <w:lang w:val="en-US" w:eastAsia="zh-CN"/>
        </w:rPr>
        <w:t>4</w:t>
      </w:r>
      <w:r>
        <w:rPr>
          <w:rFonts w:hint="eastAsia" w:ascii="宋体" w:hAnsi="宋体" w:eastAsia="宋体" w:cs="宋体"/>
          <w:sz w:val="24"/>
          <w:szCs w:val="24"/>
          <w:lang w:eastAsia="zh-CN"/>
        </w:rPr>
        <w:t>、具备采集图片功能</w:t>
      </w:r>
      <w:r>
        <w:rPr>
          <w:rFonts w:hint="eastAsia" w:cs="宋体"/>
          <w:sz w:val="24"/>
          <w:szCs w:val="24"/>
          <w:lang w:eastAsia="zh-CN"/>
        </w:rPr>
        <w:t>；</w:t>
      </w:r>
    </w:p>
    <w:p w14:paraId="093DC294">
      <w:pPr>
        <w:spacing w:line="360" w:lineRule="auto"/>
        <w:rPr>
          <w:rFonts w:hint="eastAsia" w:ascii="宋体" w:hAnsi="宋体" w:eastAsia="宋体" w:cs="宋体"/>
          <w:sz w:val="24"/>
          <w:szCs w:val="24"/>
          <w:lang w:eastAsia="zh-CN"/>
        </w:rPr>
      </w:pPr>
      <w:r>
        <w:rPr>
          <w:rFonts w:hint="eastAsia" w:cs="宋体"/>
          <w:sz w:val="24"/>
          <w:szCs w:val="24"/>
          <w:lang w:val="en-US" w:eastAsia="zh-CN"/>
        </w:rPr>
        <w:t>5</w:t>
      </w:r>
      <w:r>
        <w:rPr>
          <w:rFonts w:hint="eastAsia" w:ascii="宋体" w:hAnsi="宋体" w:eastAsia="宋体" w:cs="宋体"/>
          <w:sz w:val="24"/>
          <w:szCs w:val="24"/>
          <w:lang w:eastAsia="zh-CN"/>
        </w:rPr>
        <w:t>、支持病人信息的添加、删除、修改</w:t>
      </w:r>
      <w:r>
        <w:rPr>
          <w:rFonts w:hint="eastAsia" w:cs="宋体"/>
          <w:sz w:val="24"/>
          <w:szCs w:val="24"/>
          <w:lang w:eastAsia="zh-CN"/>
        </w:rPr>
        <w:t>；</w:t>
      </w:r>
    </w:p>
    <w:p w14:paraId="7AF980C5">
      <w:pPr>
        <w:spacing w:line="360" w:lineRule="auto"/>
        <w:rPr>
          <w:rFonts w:hint="eastAsia" w:ascii="宋体" w:hAnsi="宋体" w:eastAsia="宋体" w:cs="宋体"/>
          <w:sz w:val="24"/>
          <w:szCs w:val="24"/>
          <w:lang w:eastAsia="zh-CN"/>
        </w:rPr>
      </w:pPr>
      <w:r>
        <w:rPr>
          <w:rFonts w:hint="eastAsia" w:cs="宋体"/>
          <w:sz w:val="24"/>
          <w:szCs w:val="24"/>
          <w:lang w:val="en-US" w:eastAsia="zh-CN"/>
        </w:rPr>
        <w:t>6</w:t>
      </w:r>
      <w:r>
        <w:rPr>
          <w:rFonts w:hint="eastAsia" w:ascii="宋体" w:hAnsi="宋体" w:eastAsia="宋体" w:cs="宋体"/>
          <w:sz w:val="24"/>
          <w:szCs w:val="24"/>
          <w:lang w:eastAsia="zh-CN"/>
        </w:rPr>
        <w:t>、支持将病人信息、医生结论、图片等数据存储于数据库</w:t>
      </w:r>
      <w:r>
        <w:rPr>
          <w:rFonts w:hint="eastAsia" w:cs="宋体"/>
          <w:sz w:val="24"/>
          <w:szCs w:val="24"/>
          <w:lang w:eastAsia="zh-CN"/>
        </w:rPr>
        <w:t>；</w:t>
      </w:r>
    </w:p>
    <w:p w14:paraId="7464634C">
      <w:pPr>
        <w:spacing w:line="360" w:lineRule="auto"/>
        <w:rPr>
          <w:rFonts w:hint="eastAsia" w:ascii="宋体" w:hAnsi="宋体" w:eastAsia="宋体" w:cs="宋体"/>
          <w:sz w:val="24"/>
          <w:szCs w:val="24"/>
          <w:lang w:eastAsia="zh-CN"/>
        </w:rPr>
      </w:pPr>
      <w:r>
        <w:rPr>
          <w:rFonts w:hint="eastAsia" w:cs="宋体"/>
          <w:sz w:val="24"/>
          <w:szCs w:val="24"/>
          <w:lang w:val="en-US" w:eastAsia="zh-CN"/>
        </w:rPr>
        <w:t>7</w:t>
      </w:r>
      <w:r>
        <w:rPr>
          <w:rFonts w:hint="eastAsia" w:ascii="宋体" w:hAnsi="宋体" w:eastAsia="宋体" w:cs="宋体"/>
          <w:sz w:val="24"/>
          <w:szCs w:val="24"/>
          <w:lang w:eastAsia="zh-CN"/>
        </w:rPr>
        <w:t>、数据库具备检索的功能</w:t>
      </w:r>
      <w:r>
        <w:rPr>
          <w:rFonts w:hint="eastAsia" w:cs="宋体"/>
          <w:sz w:val="24"/>
          <w:szCs w:val="24"/>
          <w:lang w:eastAsia="zh-CN"/>
        </w:rPr>
        <w:t>；</w:t>
      </w:r>
    </w:p>
    <w:p w14:paraId="2752614B">
      <w:pPr>
        <w:spacing w:line="360" w:lineRule="auto"/>
        <w:rPr>
          <w:rFonts w:hint="eastAsia" w:ascii="宋体" w:hAnsi="宋体" w:eastAsia="宋体" w:cs="宋体"/>
          <w:sz w:val="24"/>
          <w:szCs w:val="24"/>
          <w:lang w:eastAsia="zh-CN"/>
        </w:rPr>
      </w:pPr>
      <w:r>
        <w:rPr>
          <w:rFonts w:hint="eastAsia" w:cs="宋体"/>
          <w:sz w:val="24"/>
          <w:szCs w:val="24"/>
          <w:lang w:val="en-US" w:eastAsia="zh-CN"/>
        </w:rPr>
        <w:t>8</w:t>
      </w:r>
      <w:r>
        <w:rPr>
          <w:rFonts w:hint="eastAsia" w:ascii="宋体" w:hAnsi="宋体" w:eastAsia="宋体" w:cs="宋体"/>
          <w:sz w:val="24"/>
          <w:szCs w:val="24"/>
          <w:lang w:eastAsia="zh-CN"/>
        </w:rPr>
        <w:t>、支持编辑打印报告单</w:t>
      </w:r>
      <w:r>
        <w:rPr>
          <w:rFonts w:hint="eastAsia" w:cs="宋体"/>
          <w:sz w:val="24"/>
          <w:szCs w:val="24"/>
          <w:lang w:eastAsia="zh-CN"/>
        </w:rPr>
        <w:t>。</w:t>
      </w:r>
    </w:p>
    <w:p w14:paraId="17A47DA9">
      <w:pPr>
        <w:spacing w:line="360" w:lineRule="auto"/>
        <w:rPr>
          <w:rFonts w:hint="default" w:ascii="宋体" w:hAnsi="宋体" w:eastAsia="宋体" w:cs="宋体"/>
          <w:sz w:val="24"/>
          <w:szCs w:val="24"/>
          <w:highlight w:val="none"/>
          <w:lang w:val="en-US" w:eastAsia="zh-CN"/>
        </w:rPr>
      </w:pPr>
      <w:r>
        <w:rPr>
          <w:rFonts w:hint="eastAsia" w:ascii="宋体" w:hAnsi="宋体" w:eastAsia="宋体" w:cs="宋体"/>
          <w:sz w:val="24"/>
          <w:szCs w:val="24"/>
          <w:lang w:eastAsia="zh-CN"/>
        </w:rPr>
        <w:t>(三</w:t>
      </w:r>
      <w:r>
        <w:rPr>
          <w:rFonts w:hint="eastAsia" w:ascii="宋体" w:hAnsi="宋体" w:eastAsia="宋体" w:cs="宋体"/>
          <w:sz w:val="24"/>
          <w:szCs w:val="24"/>
          <w:highlight w:val="none"/>
          <w:lang w:eastAsia="zh-CN"/>
        </w:rPr>
        <w:t>)</w:t>
      </w:r>
      <w:r>
        <w:rPr>
          <w:rFonts w:hint="eastAsia" w:cs="宋体"/>
          <w:sz w:val="24"/>
          <w:szCs w:val="24"/>
          <w:highlight w:val="none"/>
          <w:lang w:val="en-US" w:eastAsia="zh-CN"/>
        </w:rPr>
        <w:t>配工作站。（主机+显示器+打印机）</w:t>
      </w:r>
    </w:p>
    <w:p w14:paraId="4E14B517">
      <w:pPr>
        <w:pStyle w:val="2"/>
        <w:ind w:left="0" w:leftChars="0" w:firstLine="0" w:firstLineChars="0"/>
        <w:rPr>
          <w:rFonts w:hint="eastAsia"/>
          <w:highlight w:val="none"/>
          <w:lang w:val="en-US" w:eastAsia="zh-CN"/>
        </w:rPr>
      </w:pPr>
      <w:r>
        <w:rPr>
          <w:rFonts w:hint="eastAsia"/>
          <w:highlight w:val="none"/>
          <w:lang w:eastAsia="zh-CN"/>
        </w:rPr>
        <w:t>(四)</w:t>
      </w:r>
      <w:r>
        <w:rPr>
          <w:rFonts w:hint="eastAsia"/>
          <w:highlight w:val="none"/>
          <w:lang w:val="en-US" w:eastAsia="zh-CN"/>
        </w:rPr>
        <w:t>配套耗材：</w:t>
      </w:r>
      <w:r>
        <w:rPr>
          <w:rFonts w:hint="eastAsia"/>
          <w:highlight w:val="none"/>
          <w:lang w:eastAsia="zh-CN"/>
        </w:rPr>
        <w:t>一次性可视吸引管</w:t>
      </w:r>
      <w:r>
        <w:rPr>
          <w:rFonts w:hint="eastAsia"/>
          <w:highlight w:val="none"/>
          <w:lang w:val="en-US" w:eastAsia="zh-CN"/>
        </w:rPr>
        <w:t>独立报价。</w:t>
      </w:r>
    </w:p>
    <w:p w14:paraId="3C20BE94">
      <w:pPr>
        <w:spacing w:line="360" w:lineRule="auto"/>
        <w:jc w:val="center"/>
        <w:rPr>
          <w:rFonts w:hint="eastAsia" w:ascii="宋体" w:hAnsi="宋体" w:cs="宋体"/>
          <w:b/>
          <w:bCs/>
          <w:sz w:val="32"/>
          <w:szCs w:val="28"/>
          <w:lang w:val="en-US" w:eastAsia="zh-CN"/>
        </w:rPr>
      </w:pPr>
    </w:p>
    <w:p w14:paraId="28663A78">
      <w:pPr>
        <w:spacing w:line="360" w:lineRule="auto"/>
        <w:jc w:val="center"/>
        <w:rPr>
          <w:rFonts w:hint="eastAsia" w:ascii="宋体" w:hAnsi="宋体" w:cs="宋体"/>
          <w:b/>
          <w:bCs/>
          <w:sz w:val="32"/>
          <w:szCs w:val="28"/>
          <w:lang w:val="en-US" w:eastAsia="zh-CN"/>
        </w:rPr>
      </w:pPr>
    </w:p>
    <w:p w14:paraId="6E9B7ADC">
      <w:pPr>
        <w:spacing w:line="360" w:lineRule="auto"/>
        <w:jc w:val="center"/>
        <w:rPr>
          <w:rFonts w:hint="eastAsia" w:ascii="宋体" w:hAnsi="宋体" w:cs="宋体"/>
          <w:b/>
          <w:bCs/>
          <w:sz w:val="32"/>
          <w:szCs w:val="28"/>
          <w:lang w:val="en-US" w:eastAsia="zh-CN"/>
        </w:rPr>
      </w:pPr>
    </w:p>
    <w:p w14:paraId="034F7274">
      <w:pPr>
        <w:spacing w:line="360" w:lineRule="auto"/>
        <w:jc w:val="center"/>
        <w:rPr>
          <w:rFonts w:hint="eastAsia" w:ascii="宋体" w:hAnsi="宋体" w:cs="宋体"/>
          <w:b/>
          <w:bCs/>
          <w:sz w:val="32"/>
          <w:szCs w:val="28"/>
          <w:lang w:val="en-US" w:eastAsia="zh-CN"/>
        </w:rPr>
      </w:pPr>
    </w:p>
    <w:p w14:paraId="2665D5A5">
      <w:pPr>
        <w:spacing w:line="360" w:lineRule="auto"/>
        <w:jc w:val="center"/>
        <w:rPr>
          <w:rFonts w:hint="eastAsia" w:ascii="宋体" w:hAnsi="宋体" w:cs="宋体"/>
          <w:b/>
          <w:bCs/>
          <w:sz w:val="32"/>
          <w:szCs w:val="28"/>
          <w:lang w:val="en-US" w:eastAsia="zh-CN"/>
        </w:rPr>
      </w:pPr>
    </w:p>
    <w:p w14:paraId="478D31A4">
      <w:pPr>
        <w:spacing w:line="360" w:lineRule="auto"/>
        <w:jc w:val="center"/>
        <w:rPr>
          <w:rFonts w:hint="eastAsia" w:ascii="宋体" w:hAnsi="宋体" w:cs="宋体"/>
          <w:b/>
          <w:bCs/>
          <w:sz w:val="32"/>
          <w:szCs w:val="28"/>
          <w:lang w:val="en-US" w:eastAsia="zh-CN"/>
        </w:rPr>
      </w:pPr>
    </w:p>
    <w:p w14:paraId="231FE171">
      <w:pPr>
        <w:spacing w:line="360" w:lineRule="auto"/>
        <w:jc w:val="center"/>
        <w:rPr>
          <w:rFonts w:hint="eastAsia" w:ascii="宋体" w:hAnsi="宋体" w:cs="宋体"/>
          <w:b/>
          <w:bCs/>
          <w:sz w:val="32"/>
          <w:szCs w:val="28"/>
          <w:lang w:val="en-US" w:eastAsia="zh-CN"/>
        </w:rPr>
      </w:pPr>
    </w:p>
    <w:p w14:paraId="7F9EAEE4">
      <w:pPr>
        <w:spacing w:line="360" w:lineRule="auto"/>
        <w:jc w:val="center"/>
        <w:rPr>
          <w:rFonts w:hint="eastAsia" w:ascii="宋体" w:hAnsi="宋体" w:cs="宋体"/>
          <w:b/>
          <w:bCs/>
          <w:sz w:val="32"/>
          <w:szCs w:val="28"/>
          <w:lang w:val="en-US" w:eastAsia="zh-CN"/>
        </w:rPr>
      </w:pPr>
    </w:p>
    <w:p w14:paraId="54F82F78">
      <w:pPr>
        <w:spacing w:line="360" w:lineRule="auto"/>
        <w:jc w:val="both"/>
        <w:rPr>
          <w:rFonts w:hint="eastAsia" w:ascii="宋体" w:hAnsi="宋体" w:cs="宋体"/>
          <w:b/>
          <w:bCs/>
          <w:sz w:val="32"/>
          <w:szCs w:val="28"/>
          <w:lang w:val="en-US" w:eastAsia="zh-CN"/>
        </w:rPr>
      </w:pPr>
      <w:r>
        <w:rPr>
          <w:rFonts w:hint="eastAsia" w:cs="宋体"/>
          <w:b/>
          <w:bCs/>
          <w:sz w:val="32"/>
          <w:szCs w:val="28"/>
          <w:lang w:val="en-US" w:eastAsia="zh-CN"/>
        </w:rPr>
        <w:t>附件三、</w:t>
      </w:r>
      <w:r>
        <w:rPr>
          <w:rFonts w:hint="eastAsia" w:ascii="宋体" w:hAnsi="宋体" w:cs="宋体"/>
          <w:b/>
          <w:bCs/>
          <w:sz w:val="32"/>
          <w:szCs w:val="28"/>
          <w:lang w:val="en-US" w:eastAsia="zh-CN"/>
        </w:rPr>
        <w:t>阴道内镜诊疗系统参数论证</w:t>
      </w:r>
    </w:p>
    <w:p w14:paraId="69643CA5">
      <w:pPr>
        <w:pStyle w:val="2"/>
        <w:rPr>
          <w:rFonts w:hint="eastAsia"/>
        </w:rPr>
      </w:pPr>
    </w:p>
    <w:p w14:paraId="6E893980">
      <w:pPr>
        <w:spacing w:line="360" w:lineRule="auto"/>
        <w:rPr>
          <w:rFonts w:hint="eastAsia" w:ascii="宋体" w:hAnsi="宋体" w:cs="宋体"/>
          <w:szCs w:val="21"/>
        </w:rPr>
      </w:pPr>
      <w:r>
        <w:rPr>
          <w:rFonts w:hint="eastAsia" w:ascii="宋体" w:hAnsi="宋体" w:cs="宋体"/>
          <w:szCs w:val="21"/>
        </w:rPr>
        <w:t>技术参数要求：</w:t>
      </w:r>
    </w:p>
    <w:p w14:paraId="4237F326">
      <w:pPr>
        <w:spacing w:line="360" w:lineRule="auto"/>
        <w:rPr>
          <w:rFonts w:hint="eastAsia" w:ascii="宋体" w:hAnsi="宋体" w:cs="宋体"/>
          <w:szCs w:val="21"/>
        </w:rPr>
      </w:pPr>
      <w:r>
        <w:rPr>
          <w:rFonts w:hint="eastAsia" w:ascii="宋体" w:hAnsi="宋体" w:cs="宋体"/>
          <w:szCs w:val="21"/>
        </w:rPr>
        <w:t>一、产品功能描述：通过阴道、宫颈进入宫腔内， 用于诊断和辅助手术。</w:t>
      </w:r>
    </w:p>
    <w:p w14:paraId="4F5C76D6">
      <w:pPr>
        <w:spacing w:line="360" w:lineRule="auto"/>
        <w:rPr>
          <w:rFonts w:hint="eastAsia" w:ascii="宋体" w:hAnsi="宋体" w:cs="宋体"/>
          <w:szCs w:val="21"/>
        </w:rPr>
      </w:pPr>
      <w:r>
        <w:rPr>
          <w:rFonts w:hint="eastAsia" w:ascii="宋体" w:hAnsi="宋体" w:cs="宋体"/>
          <w:szCs w:val="21"/>
        </w:rPr>
        <w:t>二、产品用途描述：实时将宫腔镜观察到的画面清晰地传输到屏幕上帮助医生诊断及实现更精细的操作，为患者提供更高效更安全的诊疗手段。</w:t>
      </w:r>
    </w:p>
    <w:p w14:paraId="782117C2">
      <w:pPr>
        <w:spacing w:line="360" w:lineRule="auto"/>
        <w:rPr>
          <w:rFonts w:hint="eastAsia" w:ascii="宋体" w:hAnsi="宋体" w:cs="宋体"/>
          <w:szCs w:val="21"/>
        </w:rPr>
      </w:pPr>
      <w:r>
        <w:rPr>
          <w:rFonts w:hint="eastAsia" w:ascii="宋体" w:hAnsi="宋体" w:cs="宋体"/>
          <w:szCs w:val="21"/>
        </w:rPr>
        <w:t>三、产品技术参数：</w:t>
      </w:r>
    </w:p>
    <w:p w14:paraId="6ECE3715">
      <w:pPr>
        <w:spacing w:line="360" w:lineRule="auto"/>
        <w:rPr>
          <w:rFonts w:hint="eastAsia" w:ascii="宋体" w:hAnsi="宋体" w:cs="宋体"/>
          <w:szCs w:val="21"/>
        </w:rPr>
      </w:pPr>
      <w:r>
        <w:rPr>
          <w:rFonts w:hint="eastAsia" w:ascii="宋体" w:hAnsi="宋体" w:cs="宋体"/>
          <w:lang w:val="en-US" w:eastAsia="zh-CN"/>
        </w:rPr>
        <w:t>阴道内镜诊疗系统</w:t>
      </w:r>
      <w:r>
        <w:rPr>
          <w:rFonts w:hint="eastAsia" w:ascii="宋体" w:hAnsi="宋体" w:cs="宋体"/>
          <w:szCs w:val="21"/>
        </w:rPr>
        <w:t>包括：医用内窥镜图像处理器及对应设备器械。</w:t>
      </w:r>
    </w:p>
    <w:p w14:paraId="67A6826A">
      <w:pPr>
        <w:spacing w:line="360" w:lineRule="auto"/>
        <w:rPr>
          <w:rFonts w:hint="eastAsia" w:ascii="宋体" w:hAnsi="宋体" w:cs="宋体"/>
          <w:szCs w:val="21"/>
        </w:rPr>
      </w:pPr>
      <w:r>
        <w:rPr>
          <w:rFonts w:hint="eastAsia" w:ascii="宋体" w:hAnsi="宋体" w:cs="宋体"/>
          <w:szCs w:val="21"/>
        </w:rPr>
        <w:t>一、医用内窥镜图像处理器</w:t>
      </w:r>
    </w:p>
    <w:p w14:paraId="2F66AB18">
      <w:pPr>
        <w:spacing w:line="360" w:lineRule="auto"/>
        <w:rPr>
          <w:rFonts w:hint="eastAsia" w:ascii="宋体" w:hAnsi="宋体" w:eastAsia="宋体" w:cs="宋体"/>
          <w:szCs w:val="21"/>
          <w:lang w:eastAsia="zh-CN"/>
        </w:rPr>
      </w:pPr>
      <w:r>
        <w:rPr>
          <w:rFonts w:hint="eastAsia" w:ascii="宋体" w:hAnsi="宋体" w:cs="宋体"/>
          <w:szCs w:val="21"/>
          <w:lang w:val="en-US" w:eastAsia="zh-CN"/>
        </w:rPr>
        <w:t>1.</w:t>
      </w:r>
      <w:r>
        <w:rPr>
          <w:rFonts w:hint="eastAsia" w:ascii="宋体" w:hAnsi="宋体" w:cs="宋体"/>
          <w:szCs w:val="21"/>
        </w:rPr>
        <w:t>本品及增配设备器械均为独立注册或单独供应</w:t>
      </w:r>
      <w:r>
        <w:rPr>
          <w:rFonts w:hint="eastAsia" w:ascii="宋体" w:hAnsi="宋体" w:cs="宋体"/>
          <w:szCs w:val="21"/>
          <w:lang w:eastAsia="zh-CN"/>
        </w:rPr>
        <w:t>；</w:t>
      </w:r>
    </w:p>
    <w:p w14:paraId="2C24A22A">
      <w:pPr>
        <w:spacing w:line="360" w:lineRule="auto"/>
        <w:rPr>
          <w:rFonts w:hint="eastAsia" w:ascii="宋体" w:hAnsi="宋体" w:cs="宋体"/>
          <w:szCs w:val="21"/>
          <w:lang w:eastAsia="zh-CN"/>
        </w:rPr>
      </w:pPr>
      <w:r>
        <w:rPr>
          <w:rFonts w:hint="eastAsia" w:ascii="宋体" w:hAnsi="宋体" w:cs="宋体"/>
          <w:szCs w:val="21"/>
          <w:lang w:val="en-US" w:eastAsia="zh-CN"/>
        </w:rPr>
        <w:t>2.</w:t>
      </w:r>
      <w:r>
        <w:rPr>
          <w:rFonts w:hint="eastAsia" w:ascii="宋体" w:hAnsi="宋体" w:cs="宋体"/>
          <w:szCs w:val="21"/>
        </w:rPr>
        <w:t>已获包括但不限于FDA、MDR注册证，通过包括但不限于ISO13485、MDSAP等质量体系认证</w:t>
      </w:r>
      <w:r>
        <w:rPr>
          <w:rFonts w:hint="eastAsia" w:ascii="宋体" w:hAnsi="宋体" w:cs="宋体"/>
          <w:szCs w:val="21"/>
          <w:lang w:eastAsia="zh-CN"/>
        </w:rPr>
        <w:t>；</w:t>
      </w:r>
    </w:p>
    <w:p w14:paraId="108960DE">
      <w:pPr>
        <w:spacing w:line="360" w:lineRule="auto"/>
        <w:rPr>
          <w:rFonts w:hint="eastAsia" w:ascii="宋体" w:hAnsi="宋体" w:cs="宋体"/>
          <w:szCs w:val="21"/>
          <w:lang w:val="en-US" w:eastAsia="zh-CN"/>
        </w:rPr>
      </w:pPr>
      <w:r>
        <w:rPr>
          <w:rFonts w:hint="eastAsia" w:ascii="宋体" w:hAnsi="宋体" w:cs="宋体"/>
          <w:szCs w:val="21"/>
          <w:lang w:val="en-US" w:eastAsia="zh-CN"/>
        </w:rPr>
        <w:t>3.自带存储功能：可存储标清图片与视频并使用USB导出；</w:t>
      </w:r>
    </w:p>
    <w:p w14:paraId="0BDD0112">
      <w:pPr>
        <w:spacing w:line="360" w:lineRule="auto"/>
        <w:rPr>
          <w:rFonts w:hint="eastAsia" w:ascii="宋体" w:hAnsi="宋体" w:cs="宋体"/>
          <w:szCs w:val="21"/>
          <w:lang w:val="en-US" w:eastAsia="zh-CN"/>
        </w:rPr>
      </w:pPr>
      <w:r>
        <w:rPr>
          <w:rFonts w:hint="eastAsia" w:ascii="宋体" w:hAnsi="宋体" w:cs="宋体"/>
          <w:szCs w:val="21"/>
          <w:lang w:val="en-US" w:eastAsia="zh-CN"/>
        </w:rPr>
        <w:t>4.图像冻结功能：实时冻结当前画面，便于观察与保存；</w:t>
      </w:r>
    </w:p>
    <w:p w14:paraId="777CF2EE">
      <w:pPr>
        <w:spacing w:line="360" w:lineRule="auto"/>
        <w:rPr>
          <w:rFonts w:hint="eastAsia" w:ascii="宋体" w:hAnsi="宋体" w:cs="宋体"/>
          <w:szCs w:val="21"/>
          <w:lang w:val="en-US" w:eastAsia="zh-CN"/>
        </w:rPr>
      </w:pPr>
      <w:r>
        <w:rPr>
          <w:rFonts w:hint="eastAsia" w:ascii="宋体" w:hAnsi="宋体" w:cs="宋体"/>
          <w:szCs w:val="21"/>
          <w:lang w:val="en-US" w:eastAsia="zh-CN"/>
        </w:rPr>
        <w:t>5.输出模式：不少于CVBS、HDMI、DVI、VGA四种模式；</w:t>
      </w:r>
    </w:p>
    <w:p w14:paraId="43C32D20">
      <w:pPr>
        <w:spacing w:line="360" w:lineRule="auto"/>
        <w:rPr>
          <w:rFonts w:hint="eastAsia" w:ascii="宋体" w:hAnsi="宋体" w:cs="宋体"/>
          <w:szCs w:val="21"/>
          <w:lang w:val="en-US" w:eastAsia="zh-CN"/>
        </w:rPr>
      </w:pPr>
      <w:r>
        <w:rPr>
          <w:rFonts w:hint="eastAsia" w:ascii="宋体" w:hAnsi="宋体" w:cs="宋体"/>
          <w:szCs w:val="21"/>
          <w:lang w:val="en-US" w:eastAsia="zh-CN"/>
        </w:rPr>
        <w:t>6.具有自动增益控制处理图像功能、白平衡功能、拍照和录像功能；</w:t>
      </w:r>
    </w:p>
    <w:p w14:paraId="1ECFD002">
      <w:pPr>
        <w:spacing w:line="360" w:lineRule="auto"/>
        <w:rPr>
          <w:rFonts w:hint="eastAsia" w:ascii="宋体" w:hAnsi="宋体" w:cs="宋体"/>
          <w:szCs w:val="21"/>
          <w:lang w:val="en-US" w:eastAsia="zh-CN"/>
        </w:rPr>
      </w:pPr>
      <w:r>
        <w:rPr>
          <w:rFonts w:hint="eastAsia" w:ascii="宋体" w:hAnsi="宋体" w:cs="宋体"/>
          <w:szCs w:val="21"/>
          <w:lang w:val="en-US" w:eastAsia="zh-CN"/>
        </w:rPr>
        <w:t>7.亮度调节：多档亮度调节，根据需要选择不同亮度；</w:t>
      </w:r>
    </w:p>
    <w:p w14:paraId="1874AABB">
      <w:pPr>
        <w:spacing w:line="360" w:lineRule="auto"/>
        <w:rPr>
          <w:rFonts w:hint="eastAsia"/>
        </w:rPr>
      </w:pPr>
      <w:r>
        <w:rPr>
          <w:rFonts w:hint="eastAsia" w:ascii="宋体" w:hAnsi="宋体" w:cs="宋体"/>
          <w:szCs w:val="21"/>
          <w:lang w:val="en-US" w:eastAsia="zh-CN"/>
        </w:rPr>
        <w:t>8.医用级CMOS摄像头，可外接医院监视器；</w:t>
      </w:r>
    </w:p>
    <w:p w14:paraId="7946F573">
      <w:pPr>
        <w:spacing w:line="360" w:lineRule="auto"/>
        <w:rPr>
          <w:rFonts w:hint="eastAsia" w:ascii="宋体" w:hAnsi="宋体" w:eastAsia="宋体" w:cs="宋体"/>
          <w:szCs w:val="21"/>
          <w:lang w:val="en-US" w:eastAsia="zh-CN"/>
        </w:rPr>
      </w:pPr>
      <w:r>
        <w:rPr>
          <w:rFonts w:hint="eastAsia" w:ascii="宋体" w:hAnsi="宋体" w:eastAsia="宋体" w:cs="宋体"/>
          <w:szCs w:val="21"/>
          <w:lang w:val="en-US" w:eastAsia="zh-CN"/>
        </w:rPr>
        <w:t>二、一次性使用电子宫腔成像导管（独立报价）</w:t>
      </w:r>
    </w:p>
    <w:p w14:paraId="6139EA64">
      <w:pPr>
        <w:numPr>
          <w:ilvl w:val="0"/>
          <w:numId w:val="1"/>
        </w:numPr>
        <w:spacing w:line="360" w:lineRule="auto"/>
        <w:rPr>
          <w:rFonts w:hint="eastAsia"/>
          <w:lang w:val="en-US" w:eastAsia="zh-CN"/>
        </w:rPr>
      </w:pPr>
      <w:r>
        <w:rPr>
          <w:rFonts w:hint="eastAsia" w:ascii="宋体" w:hAnsi="宋体" w:eastAsia="宋体" w:cs="宋体"/>
          <w:szCs w:val="21"/>
          <w:lang w:val="en-US" w:eastAsia="zh-CN"/>
        </w:rPr>
        <w:t>一次性使用内窥镜用</w:t>
      </w:r>
      <w:r>
        <w:rPr>
          <w:rFonts w:hint="eastAsia" w:ascii="宋体" w:hAnsi="宋体" w:cs="宋体"/>
          <w:szCs w:val="21"/>
          <w:lang w:val="en-US" w:eastAsia="zh-CN"/>
        </w:rPr>
        <w:t>剪</w:t>
      </w:r>
      <w:r>
        <w:rPr>
          <w:rFonts w:hint="eastAsia" w:ascii="宋体" w:hAnsi="宋体" w:eastAsia="宋体" w:cs="宋体"/>
          <w:szCs w:val="21"/>
          <w:lang w:val="en-US" w:eastAsia="zh-CN"/>
        </w:rPr>
        <w:t>钳 （独立报价）</w:t>
      </w:r>
    </w:p>
    <w:p w14:paraId="163DA9C2">
      <w:pPr>
        <w:numPr>
          <w:ilvl w:val="0"/>
          <w:numId w:val="1"/>
        </w:numPr>
        <w:spacing w:line="360" w:lineRule="auto"/>
        <w:rPr>
          <w:rFonts w:hint="eastAsia"/>
          <w:lang w:val="en-US" w:eastAsia="zh-CN"/>
        </w:rPr>
      </w:pPr>
      <w:r>
        <w:rPr>
          <w:rFonts w:hint="eastAsia"/>
          <w:lang w:val="en-US" w:eastAsia="zh-CN"/>
        </w:rPr>
        <w:t xml:space="preserve">一次性使用输卵管导管 </w:t>
      </w:r>
      <w:r>
        <w:rPr>
          <w:rFonts w:hint="eastAsia" w:ascii="宋体" w:hAnsi="宋体" w:eastAsia="宋体" w:cs="宋体"/>
          <w:szCs w:val="21"/>
          <w:lang w:val="en-US" w:eastAsia="zh-CN"/>
        </w:rPr>
        <w:t>（独立报价）</w:t>
      </w:r>
    </w:p>
    <w:p w14:paraId="6300DA74">
      <w:pPr>
        <w:numPr>
          <w:ilvl w:val="0"/>
          <w:numId w:val="1"/>
        </w:numPr>
        <w:spacing w:line="360" w:lineRule="auto"/>
        <w:ind w:left="0" w:leftChars="0" w:firstLine="0" w:firstLineChars="0"/>
        <w:rPr>
          <w:rFonts w:hint="eastAsia" w:ascii="宋体" w:hAnsi="宋体" w:eastAsia="宋体" w:cs="宋体"/>
          <w:sz w:val="24"/>
          <w:szCs w:val="24"/>
          <w:lang w:eastAsia="zh-CN"/>
        </w:rPr>
      </w:pPr>
      <w:r>
        <w:rPr>
          <w:rFonts w:hint="eastAsia" w:cs="宋体"/>
          <w:sz w:val="24"/>
          <w:szCs w:val="24"/>
          <w:lang w:val="en-US" w:eastAsia="zh-CN"/>
        </w:rPr>
        <w:t xml:space="preserve">提供样品  </w:t>
      </w:r>
    </w:p>
    <w:p w14:paraId="5A9C1150">
      <w:pPr>
        <w:numPr>
          <w:ilvl w:val="0"/>
          <w:numId w:val="0"/>
        </w:numPr>
        <w:spacing w:line="360" w:lineRule="auto"/>
        <w:ind w:leftChars="0"/>
        <w:rPr>
          <w:rFonts w:hint="eastAsia" w:ascii="宋体" w:hAnsi="宋体" w:eastAsia="宋体" w:cs="宋体"/>
          <w:sz w:val="24"/>
          <w:szCs w:val="24"/>
          <w:lang w:eastAsia="zh-CN"/>
        </w:rPr>
      </w:pPr>
    </w:p>
    <w:p w14:paraId="585DEBF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528F09"/>
    <w:multiLevelType w:val="singleLevel"/>
    <w:tmpl w:val="45528F09"/>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BF2FB7"/>
    <w:rsid w:val="16945AE1"/>
    <w:rsid w:val="2A1F59B1"/>
    <w:rsid w:val="37862683"/>
    <w:rsid w:val="424262E2"/>
    <w:rsid w:val="4DE8649E"/>
    <w:rsid w:val="595E4E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宋体" w:hAnsi="宋体" w:eastAsia="宋体" w:cs="宋体"/>
      <w:sz w:val="24"/>
      <w:szCs w:val="22"/>
      <w:lang w:val="zh-CN" w:eastAsia="zh-CN" w:bidi="zh-CN"/>
    </w:rPr>
  </w:style>
  <w:style w:type="character" w:default="1" w:styleId="5">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1"/>
    <w:pPr>
      <w:spacing w:line="360" w:lineRule="auto"/>
      <w:ind w:firstLine="643" w:firstLineChars="200"/>
    </w:pPr>
    <w:rPr>
      <w:szCs w:val="24"/>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1999</Words>
  <Characters>2202</Characters>
  <Lines>0</Lines>
  <Paragraphs>0</Paragraphs>
  <TotalTime>20</TotalTime>
  <ScaleCrop>false</ScaleCrop>
  <LinksUpToDate>false</LinksUpToDate>
  <CharactersWithSpaces>2214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2026-05-06T08:58:00Z</dcterms:created>
  <dc:creator>Administrator</dc:creator>
  <cp:lastModifiedBy>亮凉量良俩</cp:lastModifiedBy>
  <dcterms:modified xsi:type="dcterms:W3CDTF">2026-05-06T09:46:45Z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eyJoZGlkIjoiZjE1ODkxZjc0OTZkNmVlNDhkMjkxYTVjZGFhOWJlODkiLCJ1c2VySWQiOiIyNTk3MjE2MTEifQ==</vt:lpwstr>
  </property>
  <property fmtid="{D5CDD505-2E9C-101B-9397-08002B2CF9AE}" pid="4" name="ICV">
    <vt:lpwstr>183EB58E84384B3AB7FB61C62992563D_12</vt:lpwstr>
  </property>
</Properties>
</file>